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466" w:rsidRPr="00C71E5D" w:rsidRDefault="00AA6466">
      <w:pPr>
        <w:rPr>
          <w:rFonts w:asciiTheme="minorHAnsi" w:hAnsiTheme="minorHAnsi"/>
        </w:rPr>
      </w:pPr>
    </w:p>
    <w:p w:rsidR="00096116" w:rsidRDefault="00096116">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Pr="009F6764" w:rsidRDefault="00DC7C3A" w:rsidP="00DC7C3A">
      <w:pPr>
        <w:rPr>
          <w:b/>
          <w:sz w:val="56"/>
          <w:szCs w:val="56"/>
        </w:rPr>
      </w:pPr>
      <w:r w:rsidRPr="009F6764">
        <w:rPr>
          <w:b/>
          <w:sz w:val="56"/>
          <w:szCs w:val="56"/>
        </w:rPr>
        <w:t>Making and Handling P</w:t>
      </w:r>
      <w:r w:rsidR="003D74F2">
        <w:rPr>
          <w:b/>
          <w:sz w:val="56"/>
          <w:szCs w:val="56"/>
        </w:rPr>
        <w:t>ublic</w:t>
      </w:r>
      <w:r w:rsidRPr="009F6764">
        <w:rPr>
          <w:b/>
          <w:sz w:val="56"/>
          <w:szCs w:val="56"/>
        </w:rPr>
        <w:t xml:space="preserve"> Interest Disclosure</w:t>
      </w:r>
    </w:p>
    <w:p w:rsidR="00DC7C3A" w:rsidRDefault="00DC7C3A" w:rsidP="00DC7C3A">
      <w:pPr>
        <w:rPr>
          <w:sz w:val="36"/>
          <w:szCs w:val="36"/>
        </w:rPr>
      </w:pPr>
    </w:p>
    <w:p w:rsidR="00DC7C3A" w:rsidRPr="009F6764" w:rsidRDefault="00DC7C3A" w:rsidP="00DC7C3A">
      <w:pPr>
        <w:rPr>
          <w:sz w:val="36"/>
          <w:szCs w:val="36"/>
        </w:rPr>
      </w:pPr>
      <w:r w:rsidRPr="009F6764">
        <w:rPr>
          <w:sz w:val="36"/>
          <w:szCs w:val="36"/>
        </w:rPr>
        <w:t>Procedures</w:t>
      </w:r>
    </w:p>
    <w:p w:rsidR="00DC7C3A" w:rsidRDefault="00DC7C3A" w:rsidP="00DC7C3A"/>
    <w:p w:rsidR="007B697A" w:rsidRDefault="007B697A" w:rsidP="00DC7C3A">
      <w:r>
        <w:t>1 January 2020</w:t>
      </w: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p w:rsidR="00DC7C3A" w:rsidRDefault="00DC7C3A">
      <w:pPr>
        <w:rPr>
          <w:rFonts w:asciiTheme="minorHAnsi" w:hAnsiTheme="minorHAnsi"/>
        </w:rPr>
      </w:pPr>
    </w:p>
    <w:sdt>
      <w:sdtPr>
        <w:rPr>
          <w:rFonts w:asciiTheme="minorHAnsi" w:eastAsia="SimSun" w:hAnsiTheme="minorHAnsi" w:cstheme="minorHAnsi"/>
          <w:color w:val="auto"/>
          <w:sz w:val="24"/>
          <w:szCs w:val="24"/>
          <w:lang w:val="en-AU" w:eastAsia="zh-CN"/>
        </w:rPr>
        <w:id w:val="-916860758"/>
        <w:docPartObj>
          <w:docPartGallery w:val="Table of Contents"/>
          <w:docPartUnique/>
        </w:docPartObj>
      </w:sdtPr>
      <w:sdtEndPr>
        <w:rPr>
          <w:b/>
          <w:bCs/>
          <w:noProof/>
        </w:rPr>
      </w:sdtEndPr>
      <w:sdtContent>
        <w:p w:rsidR="00B72EAF" w:rsidRPr="00CF2621" w:rsidRDefault="00B72EAF">
          <w:pPr>
            <w:pStyle w:val="TOCHeading"/>
            <w:rPr>
              <w:rFonts w:asciiTheme="minorHAnsi" w:hAnsiTheme="minorHAnsi" w:cstheme="minorHAnsi"/>
              <w:color w:val="auto"/>
              <w:sz w:val="24"/>
              <w:szCs w:val="24"/>
            </w:rPr>
          </w:pPr>
          <w:r w:rsidRPr="00CF2621">
            <w:rPr>
              <w:rFonts w:asciiTheme="minorHAnsi" w:hAnsiTheme="minorHAnsi" w:cstheme="minorHAnsi"/>
              <w:color w:val="auto"/>
              <w:sz w:val="24"/>
              <w:szCs w:val="24"/>
            </w:rPr>
            <w:t>Table of Contents</w:t>
          </w:r>
        </w:p>
        <w:p w:rsidR="00E20894" w:rsidRPr="00CF2621" w:rsidRDefault="00B72EAF">
          <w:pPr>
            <w:pStyle w:val="TOC1"/>
            <w:rPr>
              <w:rFonts w:asciiTheme="minorHAnsi" w:eastAsiaTheme="minorEastAsia" w:hAnsiTheme="minorHAnsi" w:cstheme="minorHAnsi"/>
              <w:noProof/>
              <w:sz w:val="24"/>
              <w:szCs w:val="24"/>
              <w:lang w:eastAsia="en-AU"/>
            </w:rPr>
          </w:pPr>
          <w:r w:rsidRPr="00CF2621">
            <w:rPr>
              <w:rFonts w:asciiTheme="minorHAnsi" w:hAnsiTheme="minorHAnsi" w:cstheme="minorHAnsi"/>
              <w:sz w:val="24"/>
              <w:szCs w:val="24"/>
            </w:rPr>
            <w:fldChar w:fldCharType="begin"/>
          </w:r>
          <w:r w:rsidRPr="00CF2621">
            <w:rPr>
              <w:rFonts w:asciiTheme="minorHAnsi" w:hAnsiTheme="minorHAnsi" w:cstheme="minorHAnsi"/>
              <w:sz w:val="24"/>
              <w:szCs w:val="24"/>
            </w:rPr>
            <w:instrText xml:space="preserve"> TOC \o "1-3" \h \z \u </w:instrText>
          </w:r>
          <w:r w:rsidRPr="00CF2621">
            <w:rPr>
              <w:rFonts w:asciiTheme="minorHAnsi" w:hAnsiTheme="minorHAnsi" w:cstheme="minorHAnsi"/>
              <w:sz w:val="24"/>
              <w:szCs w:val="24"/>
            </w:rPr>
            <w:fldChar w:fldCharType="separate"/>
          </w:r>
          <w:hyperlink w:anchor="_Toc28935732" w:history="1">
            <w:r w:rsidR="00CF2621">
              <w:rPr>
                <w:rStyle w:val="Hyperlink"/>
                <w:rFonts w:asciiTheme="minorHAnsi" w:hAnsiTheme="minorHAnsi" w:cstheme="minorHAnsi"/>
                <w:noProof/>
                <w:sz w:val="24"/>
                <w:szCs w:val="24"/>
              </w:rPr>
              <w:t>Q</w:t>
            </w:r>
            <w:r w:rsidR="00CF2621" w:rsidRPr="00CF2621">
              <w:rPr>
                <w:rStyle w:val="Hyperlink"/>
                <w:rFonts w:asciiTheme="minorHAnsi" w:hAnsiTheme="minorHAnsi" w:cstheme="minorHAnsi"/>
                <w:noProof/>
                <w:sz w:val="24"/>
                <w:szCs w:val="24"/>
              </w:rPr>
              <w:t>uick Reference Guide To Public Interest Disclosures</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_Toc28935732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3</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3" w:history="1">
            <w:r w:rsidR="00E20894" w:rsidRPr="00CF2621">
              <w:rPr>
                <w:rStyle w:val="Hyperlink"/>
                <w:rFonts w:asciiTheme="minorHAnsi" w:hAnsiTheme="minorHAnsi" w:cstheme="minorHAnsi"/>
                <w:noProof/>
                <w:sz w:val="24"/>
                <w:szCs w:val="24"/>
              </w:rPr>
              <w:t>1</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Background and purpose</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_Toc28935733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4</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4" w:history="1">
            <w:r w:rsidR="00E20894" w:rsidRPr="00CF2621">
              <w:rPr>
                <w:rStyle w:val="Hyperlink"/>
                <w:rFonts w:asciiTheme="minorHAnsi" w:hAnsiTheme="minorHAnsi" w:cstheme="minorHAnsi"/>
                <w:noProof/>
                <w:sz w:val="24"/>
                <w:szCs w:val="24"/>
              </w:rPr>
              <w:t>2</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Who can I seek advice from Zoos Victoria?</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_Toc28935734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4</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5" w:history="1">
            <w:r w:rsidR="00E20894" w:rsidRPr="00CF2621">
              <w:rPr>
                <w:rStyle w:val="Hyperlink"/>
                <w:rFonts w:asciiTheme="minorHAnsi" w:hAnsiTheme="minorHAnsi" w:cstheme="minorHAnsi"/>
                <w:noProof/>
                <w:sz w:val="24"/>
                <w:szCs w:val="24"/>
              </w:rPr>
              <w:t>3</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Who can make a disclosure?</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_Toc28935735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4</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6" w:history="1">
            <w:r w:rsidR="00E20894" w:rsidRPr="00CF2621">
              <w:rPr>
                <w:rStyle w:val="Hyperlink"/>
                <w:rFonts w:asciiTheme="minorHAnsi" w:hAnsiTheme="minorHAnsi" w:cstheme="minorHAnsi"/>
                <w:noProof/>
                <w:sz w:val="24"/>
                <w:szCs w:val="24"/>
              </w:rPr>
              <w:t>4</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Who do I make my disclosure to?</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_Toc28935736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5</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7" w:history="1">
            <w:r w:rsidR="00E20894" w:rsidRPr="00CF2621">
              <w:rPr>
                <w:rStyle w:val="Hyperlink"/>
                <w:rFonts w:asciiTheme="minorHAnsi" w:hAnsiTheme="minorHAnsi" w:cstheme="minorHAnsi"/>
                <w:noProof/>
                <w:sz w:val="24"/>
                <w:szCs w:val="24"/>
              </w:rPr>
              <w:t>5</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What disclosure can I make to IBAC?</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_Toc28935737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5</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8" w:history="1">
            <w:r w:rsidR="00E20894" w:rsidRPr="00CF2621">
              <w:rPr>
                <w:rStyle w:val="Hyperlink"/>
                <w:rFonts w:asciiTheme="minorHAnsi" w:hAnsiTheme="minorHAnsi" w:cstheme="minorHAnsi"/>
                <w:noProof/>
                <w:sz w:val="24"/>
                <w:szCs w:val="24"/>
              </w:rPr>
              <w:t>5.1</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What do reasonable grounds mean?</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_Toc28935738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6</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39" w:history="1">
            <w:r w:rsidR="00E20894" w:rsidRPr="00CF2621">
              <w:rPr>
                <w:rStyle w:val="Hyperlink"/>
                <w:rFonts w:asciiTheme="minorHAnsi" w:hAnsiTheme="minorHAnsi" w:cstheme="minorHAnsi"/>
                <w:noProof/>
                <w:sz w:val="24"/>
                <w:szCs w:val="24"/>
              </w:rPr>
              <w:t>5.2</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Definition of improper conduct</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_Toc28935739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6</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0" w:history="1">
            <w:r w:rsidR="00E20894" w:rsidRPr="00CF2621">
              <w:rPr>
                <w:rStyle w:val="Hyperlink"/>
                <w:rFonts w:asciiTheme="minorHAnsi" w:hAnsiTheme="minorHAnsi" w:cstheme="minorHAnsi"/>
                <w:noProof/>
                <w:sz w:val="24"/>
                <w:szCs w:val="24"/>
              </w:rPr>
              <w:t>5.3</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Definition of detrimental action</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_Toc28935740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7</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1" w:history="1">
            <w:r w:rsidR="00E20894" w:rsidRPr="00CF2621">
              <w:rPr>
                <w:rStyle w:val="Hyperlink"/>
                <w:rFonts w:asciiTheme="minorHAnsi" w:hAnsiTheme="minorHAnsi" w:cstheme="minorHAnsi"/>
                <w:noProof/>
                <w:sz w:val="24"/>
                <w:szCs w:val="24"/>
              </w:rPr>
              <w:t>6</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What will happen after I make a disclosure to IBAC?</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_Toc28935741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8</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2" w:history="1">
            <w:r w:rsidR="00E20894" w:rsidRPr="00CF2621">
              <w:rPr>
                <w:rStyle w:val="Hyperlink"/>
                <w:rFonts w:asciiTheme="minorHAnsi" w:hAnsiTheme="minorHAnsi" w:cstheme="minorHAnsi"/>
                <w:noProof/>
                <w:sz w:val="24"/>
                <w:szCs w:val="24"/>
              </w:rPr>
              <w:t>7</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What protection will I receive?</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_Toc28935742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8</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3" w:history="1">
            <w:r w:rsidR="00E20894" w:rsidRPr="00CF2621">
              <w:rPr>
                <w:rStyle w:val="Hyperlink"/>
                <w:rFonts w:asciiTheme="minorHAnsi" w:hAnsiTheme="minorHAnsi" w:cstheme="minorHAnsi"/>
                <w:noProof/>
                <w:sz w:val="24"/>
                <w:szCs w:val="24"/>
              </w:rPr>
              <w:t>8</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Welfare management</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_Toc28935743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9</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4" w:history="1">
            <w:r w:rsidR="00E20894" w:rsidRPr="00CF2621">
              <w:rPr>
                <w:rStyle w:val="Hyperlink"/>
                <w:rFonts w:asciiTheme="minorHAnsi" w:hAnsiTheme="minorHAnsi" w:cstheme="minorHAnsi"/>
                <w:noProof/>
                <w:sz w:val="24"/>
                <w:szCs w:val="24"/>
              </w:rPr>
              <w:t>9</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Dealing with detrimental action</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_Toc28935744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11</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5" w:history="1">
            <w:r w:rsidR="00E20894" w:rsidRPr="00CF2621">
              <w:rPr>
                <w:rStyle w:val="Hyperlink"/>
                <w:rFonts w:asciiTheme="minorHAnsi" w:hAnsiTheme="minorHAnsi" w:cstheme="minorHAnsi"/>
                <w:noProof/>
                <w:sz w:val="24"/>
                <w:szCs w:val="24"/>
              </w:rPr>
              <w:t>10</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 xml:space="preserve">Dealing with the person making the disclosure is implicated in the improper </w:t>
            </w:r>
            <w:r>
              <w:rPr>
                <w:rStyle w:val="Hyperlink"/>
                <w:rFonts w:asciiTheme="minorHAnsi" w:hAnsiTheme="minorHAnsi" w:cstheme="minorHAnsi"/>
                <w:noProof/>
                <w:sz w:val="24"/>
                <w:szCs w:val="24"/>
              </w:rPr>
              <w:t xml:space="preserve">         </w:t>
            </w:r>
            <w:r w:rsidR="00E20894" w:rsidRPr="00CF2621">
              <w:rPr>
                <w:rStyle w:val="Hyperlink"/>
                <w:rFonts w:asciiTheme="minorHAnsi" w:hAnsiTheme="minorHAnsi" w:cstheme="minorHAnsi"/>
                <w:noProof/>
                <w:sz w:val="24"/>
                <w:szCs w:val="24"/>
              </w:rPr>
              <w:t>conduct or detrimental action that is subject of the disclosure.</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_Toc28935745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11</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6" w:history="1">
            <w:r w:rsidR="00E20894" w:rsidRPr="00CF2621">
              <w:rPr>
                <w:rStyle w:val="Hyperlink"/>
                <w:rFonts w:asciiTheme="minorHAnsi" w:hAnsiTheme="minorHAnsi" w:cstheme="minorHAnsi"/>
                <w:noProof/>
                <w:sz w:val="24"/>
                <w:szCs w:val="24"/>
              </w:rPr>
              <w:t>11</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Confidentiality</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_Toc28935746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12</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7" w:history="1">
            <w:r w:rsidR="00E20894" w:rsidRPr="00CF2621">
              <w:rPr>
                <w:rStyle w:val="Hyperlink"/>
                <w:rFonts w:asciiTheme="minorHAnsi" w:hAnsiTheme="minorHAnsi" w:cstheme="minorHAnsi"/>
                <w:noProof/>
                <w:sz w:val="24"/>
                <w:szCs w:val="24"/>
              </w:rPr>
              <w:t>12</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Criminal offences</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_Toc28935747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12</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8" w:history="1">
            <w:r w:rsidR="00E20894" w:rsidRPr="00CF2621">
              <w:rPr>
                <w:rStyle w:val="Hyperlink"/>
                <w:rFonts w:asciiTheme="minorHAnsi" w:hAnsiTheme="minorHAnsi" w:cstheme="minorHAnsi"/>
                <w:noProof/>
                <w:sz w:val="24"/>
                <w:szCs w:val="24"/>
              </w:rPr>
              <w:t>13</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Alternatives to making a ‘public interest disclosure.’</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_Toc28935748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13</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49" w:history="1">
            <w:r w:rsidR="00E20894" w:rsidRPr="00CF2621">
              <w:rPr>
                <w:rStyle w:val="Hyperlink"/>
                <w:rFonts w:asciiTheme="minorHAnsi" w:hAnsiTheme="minorHAnsi" w:cstheme="minorHAnsi"/>
                <w:noProof/>
                <w:sz w:val="24"/>
                <w:szCs w:val="24"/>
              </w:rPr>
              <w:t>14</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Matters already disclosed to Zoos Victoria</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_Toc28935749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13</w:t>
            </w:r>
            <w:r w:rsidR="00E20894" w:rsidRPr="00CF2621">
              <w:rPr>
                <w:rFonts w:asciiTheme="minorHAnsi" w:hAnsiTheme="minorHAnsi" w:cstheme="minorHAnsi"/>
                <w:noProof/>
                <w:webHidden/>
                <w:sz w:val="24"/>
                <w:szCs w:val="24"/>
              </w:rPr>
              <w:fldChar w:fldCharType="end"/>
            </w:r>
          </w:hyperlink>
        </w:p>
        <w:p w:rsidR="00E20894" w:rsidRPr="00CF2621" w:rsidRDefault="00977236">
          <w:pPr>
            <w:pStyle w:val="TOC1"/>
            <w:rPr>
              <w:rFonts w:asciiTheme="minorHAnsi" w:eastAsiaTheme="minorEastAsia" w:hAnsiTheme="minorHAnsi" w:cstheme="minorHAnsi"/>
              <w:noProof/>
              <w:sz w:val="24"/>
              <w:szCs w:val="24"/>
              <w:lang w:eastAsia="en-AU"/>
            </w:rPr>
          </w:pPr>
          <w:hyperlink w:anchor="_Toc28935750" w:history="1">
            <w:r w:rsidR="00E20894" w:rsidRPr="00CF2621">
              <w:rPr>
                <w:rStyle w:val="Hyperlink"/>
                <w:rFonts w:asciiTheme="minorHAnsi" w:hAnsiTheme="minorHAnsi" w:cstheme="minorHAnsi"/>
                <w:noProof/>
                <w:sz w:val="24"/>
                <w:szCs w:val="24"/>
              </w:rPr>
              <w:t>15</w:t>
            </w:r>
            <w:r w:rsidR="00E20894" w:rsidRPr="00CF2621">
              <w:rPr>
                <w:rFonts w:asciiTheme="minorHAnsi" w:eastAsiaTheme="minorEastAsia" w:hAnsiTheme="minorHAnsi" w:cstheme="minorHAnsi"/>
                <w:noProof/>
                <w:sz w:val="24"/>
                <w:szCs w:val="24"/>
                <w:lang w:eastAsia="en-AU"/>
              </w:rPr>
              <w:tab/>
            </w:r>
            <w:r w:rsidR="00E20894" w:rsidRPr="00CF2621">
              <w:rPr>
                <w:rStyle w:val="Hyperlink"/>
                <w:rFonts w:asciiTheme="minorHAnsi" w:hAnsiTheme="minorHAnsi" w:cstheme="minorHAnsi"/>
                <w:noProof/>
                <w:sz w:val="24"/>
                <w:szCs w:val="24"/>
              </w:rPr>
              <w:t>Entities that can receive public interest disclosures</w:t>
            </w:r>
            <w:r w:rsidR="00E20894" w:rsidRPr="00CF2621">
              <w:rPr>
                <w:rFonts w:asciiTheme="minorHAnsi" w:hAnsiTheme="minorHAnsi" w:cstheme="minorHAnsi"/>
                <w:noProof/>
                <w:webHidden/>
                <w:sz w:val="24"/>
                <w:szCs w:val="24"/>
              </w:rPr>
              <w:tab/>
            </w:r>
            <w:r w:rsidR="00E20894" w:rsidRPr="00CF2621">
              <w:rPr>
                <w:rFonts w:asciiTheme="minorHAnsi" w:hAnsiTheme="minorHAnsi" w:cstheme="minorHAnsi"/>
                <w:noProof/>
                <w:webHidden/>
                <w:sz w:val="24"/>
                <w:szCs w:val="24"/>
              </w:rPr>
              <w:fldChar w:fldCharType="begin"/>
            </w:r>
            <w:r w:rsidR="00E20894" w:rsidRPr="00CF2621">
              <w:rPr>
                <w:rFonts w:asciiTheme="minorHAnsi" w:hAnsiTheme="minorHAnsi" w:cstheme="minorHAnsi"/>
                <w:noProof/>
                <w:webHidden/>
                <w:sz w:val="24"/>
                <w:szCs w:val="24"/>
              </w:rPr>
              <w:instrText xml:space="preserve"> PAGEREF _Toc28935750 \h </w:instrText>
            </w:r>
            <w:r w:rsidR="00E20894" w:rsidRPr="00CF2621">
              <w:rPr>
                <w:rFonts w:asciiTheme="minorHAnsi" w:hAnsiTheme="minorHAnsi" w:cstheme="minorHAnsi"/>
                <w:noProof/>
                <w:webHidden/>
                <w:sz w:val="24"/>
                <w:szCs w:val="24"/>
              </w:rPr>
            </w:r>
            <w:r w:rsidR="00E20894" w:rsidRPr="00CF2621">
              <w:rPr>
                <w:rFonts w:asciiTheme="minorHAnsi" w:hAnsiTheme="minorHAnsi" w:cstheme="minorHAnsi"/>
                <w:noProof/>
                <w:webHidden/>
                <w:sz w:val="24"/>
                <w:szCs w:val="24"/>
              </w:rPr>
              <w:fldChar w:fldCharType="separate"/>
            </w:r>
            <w:r w:rsidR="00E20894" w:rsidRPr="00CF2621">
              <w:rPr>
                <w:rFonts w:asciiTheme="minorHAnsi" w:hAnsiTheme="minorHAnsi" w:cstheme="minorHAnsi"/>
                <w:noProof/>
                <w:webHidden/>
                <w:sz w:val="24"/>
                <w:szCs w:val="24"/>
              </w:rPr>
              <w:t>13</w:t>
            </w:r>
            <w:r w:rsidR="00E20894" w:rsidRPr="00CF2621">
              <w:rPr>
                <w:rFonts w:asciiTheme="minorHAnsi" w:hAnsiTheme="minorHAnsi" w:cstheme="minorHAnsi"/>
                <w:noProof/>
                <w:webHidden/>
                <w:sz w:val="24"/>
                <w:szCs w:val="24"/>
              </w:rPr>
              <w:fldChar w:fldCharType="end"/>
            </w:r>
          </w:hyperlink>
        </w:p>
        <w:p w:rsidR="00B72EAF" w:rsidRPr="00CF2621" w:rsidRDefault="00B72EAF">
          <w:pPr>
            <w:rPr>
              <w:rFonts w:asciiTheme="minorHAnsi" w:hAnsiTheme="minorHAnsi" w:cstheme="minorHAnsi"/>
              <w:sz w:val="24"/>
              <w:szCs w:val="24"/>
            </w:rPr>
          </w:pPr>
          <w:r w:rsidRPr="00CF2621">
            <w:rPr>
              <w:rFonts w:asciiTheme="minorHAnsi" w:hAnsiTheme="minorHAnsi" w:cstheme="minorHAnsi"/>
              <w:b/>
              <w:bCs/>
              <w:noProof/>
              <w:sz w:val="24"/>
              <w:szCs w:val="24"/>
            </w:rPr>
            <w:fldChar w:fldCharType="end"/>
          </w:r>
        </w:p>
      </w:sdtContent>
    </w:sdt>
    <w:p w:rsidR="00DC7C3A" w:rsidRDefault="00DC7C3A">
      <w:pPr>
        <w:rPr>
          <w:rFonts w:asciiTheme="minorHAnsi" w:hAnsiTheme="minorHAnsi"/>
        </w:rPr>
      </w:pPr>
    </w:p>
    <w:p w:rsidR="00C940A4" w:rsidRDefault="00C940A4">
      <w:pPr>
        <w:tabs>
          <w:tab w:val="clear" w:pos="567"/>
        </w:tabs>
        <w:spacing w:after="160" w:line="259" w:lineRule="auto"/>
        <w:ind w:left="0"/>
      </w:pPr>
      <w:r>
        <w:br w:type="page"/>
      </w:r>
      <w:bookmarkStart w:id="0" w:name="_GoBack"/>
      <w:bookmarkEnd w:id="0"/>
    </w:p>
    <w:p w:rsidR="00C940A4" w:rsidRPr="00270D38" w:rsidRDefault="00C940A4" w:rsidP="00C940A4">
      <w:pPr>
        <w:tabs>
          <w:tab w:val="clear" w:pos="567"/>
        </w:tabs>
        <w:spacing w:before="240" w:after="120"/>
        <w:ind w:left="0"/>
        <w:contextualSpacing/>
        <w:outlineLvl w:val="0"/>
        <w:rPr>
          <w:rFonts w:asciiTheme="minorHAnsi" w:hAnsiTheme="minorHAnsi"/>
          <w:b/>
          <w:color w:val="4A773C"/>
          <w:sz w:val="24"/>
        </w:rPr>
      </w:pPr>
      <w:bookmarkStart w:id="1" w:name="_Toc364241036"/>
      <w:bookmarkStart w:id="2" w:name="_Toc504551565"/>
      <w:bookmarkStart w:id="3" w:name="_Toc28935732"/>
      <w:r w:rsidRPr="00270D38">
        <w:rPr>
          <w:rFonts w:asciiTheme="minorHAnsi" w:hAnsiTheme="minorHAnsi"/>
          <w:b/>
          <w:color w:val="4A773C"/>
          <w:sz w:val="24"/>
        </w:rPr>
        <w:lastRenderedPageBreak/>
        <w:t>QUICK REFERENCE GUIDE TO P</w:t>
      </w:r>
      <w:r w:rsidR="005919A4">
        <w:rPr>
          <w:rFonts w:asciiTheme="minorHAnsi" w:hAnsiTheme="minorHAnsi"/>
          <w:b/>
          <w:color w:val="4A773C"/>
          <w:sz w:val="24"/>
        </w:rPr>
        <w:t xml:space="preserve">UBLIC INTEREST </w:t>
      </w:r>
      <w:r w:rsidRPr="00270D38">
        <w:rPr>
          <w:rFonts w:asciiTheme="minorHAnsi" w:hAnsiTheme="minorHAnsi"/>
          <w:b/>
          <w:color w:val="4A773C"/>
          <w:sz w:val="24"/>
        </w:rPr>
        <w:t>DISCLOSURES</w:t>
      </w:r>
      <w:bookmarkEnd w:id="1"/>
      <w:bookmarkEnd w:id="2"/>
      <w:bookmarkEnd w:id="3"/>
    </w:p>
    <w:tbl>
      <w:tblPr>
        <w:tblStyle w:val="DTFtexttable"/>
        <w:tblW w:w="9360" w:type="dxa"/>
        <w:tblBorders>
          <w:top w:val="single" w:sz="6" w:space="0" w:color="5B9BD5" w:themeColor="accent1"/>
          <w:insideH w:val="single" w:sz="6" w:space="0" w:color="5B9BD5" w:themeColor="accent1"/>
        </w:tblBorders>
        <w:tblLook w:val="0380" w:firstRow="0" w:lastRow="0" w:firstColumn="1" w:lastColumn="1" w:noHBand="1" w:noVBand="0"/>
      </w:tblPr>
      <w:tblGrid>
        <w:gridCol w:w="1947"/>
        <w:gridCol w:w="7413"/>
      </w:tblGrid>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color w:val="FFFFFF" w:themeColor="background1"/>
                <w:lang w:eastAsia="en-AU"/>
              </w:rPr>
            </w:pPr>
            <w:r w:rsidRPr="00CF2621">
              <w:rPr>
                <w:rFonts w:asciiTheme="minorHAnsi" w:eastAsiaTheme="minorEastAsia" w:hAnsiTheme="minorHAnsi" w:cstheme="minorHAnsi"/>
                <w:b/>
                <w:color w:val="FFFFFF" w:themeColor="background1"/>
                <w:lang w:eastAsia="en-AU"/>
              </w:rPr>
              <w:t>Who can make a disclosure?</w:t>
            </w: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Any individual or group of individuals can make a disclosure.</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A disclosure cannot be made by a business or company.</w:t>
            </w:r>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color w:val="FFFFFF" w:themeColor="background1"/>
                <w:lang w:eastAsia="en-AU"/>
              </w:rPr>
            </w:pPr>
            <w:r w:rsidRPr="00CF2621">
              <w:rPr>
                <w:rFonts w:asciiTheme="minorHAnsi" w:eastAsiaTheme="minorEastAsia" w:hAnsiTheme="minorHAnsi" w:cstheme="minorHAnsi"/>
                <w:b/>
                <w:color w:val="FFFFFF" w:themeColor="background1"/>
                <w:lang w:eastAsia="en-AU"/>
              </w:rPr>
              <w:t>How do I make a disclosure?</w:t>
            </w: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 xml:space="preserve">Verbally or in writing (but not by fax) in accordance with specific procedures. </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 xml:space="preserve">A </w:t>
            </w:r>
            <w:r w:rsidR="005919A4" w:rsidRPr="00CF2621">
              <w:rPr>
                <w:rFonts w:asciiTheme="minorHAnsi" w:eastAsiaTheme="minorEastAsia" w:hAnsiTheme="minorHAnsi" w:cstheme="minorHAnsi"/>
                <w:lang w:eastAsia="en-AU"/>
              </w:rPr>
              <w:t xml:space="preserve">public interest </w:t>
            </w:r>
            <w:r w:rsidRPr="00CF2621">
              <w:rPr>
                <w:rFonts w:asciiTheme="minorHAnsi" w:eastAsiaTheme="minorEastAsia" w:hAnsiTheme="minorHAnsi" w:cstheme="minorHAnsi"/>
                <w:lang w:eastAsia="en-AU"/>
              </w:rPr>
              <w:t>disclosure must be made in private, so it is important that only the person to whom you are making the disclosure to can hear or receive your disclosure. For example, if you make your disclosure by email, your disclosure should be sent to the email address of the person to whom you are making the disclosure to, rather than a group email. You are not precluded from making a joint disclosure with a group of individuals at the same time.</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You do not have to identify yourself when making a disclosure. However, if your disclosure is anonymous, this may affect how the disclosure is investigated, and you will not be notified of the outcome of any investigation.</w:t>
            </w:r>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color w:val="FFFFFF" w:themeColor="background1"/>
                <w:highlight w:val="magenta"/>
                <w:lang w:eastAsia="en-AU"/>
              </w:rPr>
            </w:pPr>
            <w:r w:rsidRPr="00CF2621">
              <w:rPr>
                <w:rFonts w:asciiTheme="minorHAnsi" w:eastAsiaTheme="minorEastAsia" w:hAnsiTheme="minorHAnsi" w:cstheme="minorHAnsi"/>
                <w:b/>
                <w:color w:val="FFFFFF" w:themeColor="background1"/>
                <w:lang w:eastAsia="en-AU"/>
              </w:rPr>
              <w:t>What can I make a disclosure about?</w:t>
            </w: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 xml:space="preserve">You may make a </w:t>
            </w:r>
            <w:r w:rsidR="005919A4" w:rsidRPr="00CF2621">
              <w:rPr>
                <w:rFonts w:asciiTheme="minorHAnsi" w:eastAsiaTheme="minorEastAsia" w:hAnsiTheme="minorHAnsi" w:cstheme="minorHAnsi"/>
                <w:lang w:eastAsia="en-AU"/>
              </w:rPr>
              <w:t xml:space="preserve">public interest </w:t>
            </w:r>
            <w:r w:rsidRPr="00CF2621">
              <w:rPr>
                <w:rFonts w:asciiTheme="minorHAnsi" w:eastAsiaTheme="minorEastAsia" w:hAnsiTheme="minorHAnsi" w:cstheme="minorHAnsi"/>
                <w:lang w:eastAsia="en-AU"/>
              </w:rPr>
              <w:t>disclosure about the information that shows or tends to show, or that you believe on reasonable grounds shows or tends to show, that:</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(a)</w:t>
            </w:r>
            <w:r w:rsidRPr="00CF2621">
              <w:rPr>
                <w:rFonts w:asciiTheme="minorHAnsi" w:eastAsiaTheme="minorEastAsia" w:hAnsiTheme="minorHAnsi" w:cstheme="minorHAnsi"/>
                <w:lang w:eastAsia="en-AU"/>
              </w:rPr>
              <w:tab/>
              <w:t>a person, public officer or public body</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(b)</w:t>
            </w:r>
            <w:r w:rsidRPr="00CF2621">
              <w:rPr>
                <w:rFonts w:asciiTheme="minorHAnsi" w:eastAsiaTheme="minorEastAsia" w:hAnsiTheme="minorHAnsi" w:cstheme="minorHAnsi"/>
                <w:lang w:eastAsia="en-AU"/>
              </w:rPr>
              <w:tab/>
              <w:t>is engaging in, or proposing to engage in,</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(c)</w:t>
            </w:r>
            <w:r w:rsidRPr="00CF2621">
              <w:rPr>
                <w:rFonts w:asciiTheme="minorHAnsi" w:eastAsiaTheme="minorEastAsia" w:hAnsiTheme="minorHAnsi" w:cstheme="minorHAnsi"/>
                <w:lang w:eastAsia="en-AU"/>
              </w:rPr>
              <w:tab/>
              <w:t>'</w:t>
            </w:r>
            <w:proofErr w:type="gramStart"/>
            <w:r w:rsidRPr="00CF2621">
              <w:rPr>
                <w:rFonts w:asciiTheme="minorHAnsi" w:eastAsiaTheme="minorEastAsia" w:hAnsiTheme="minorHAnsi" w:cstheme="minorHAnsi"/>
                <w:lang w:eastAsia="en-AU"/>
              </w:rPr>
              <w:t>improper</w:t>
            </w:r>
            <w:proofErr w:type="gramEnd"/>
            <w:r w:rsidRPr="00CF2621">
              <w:rPr>
                <w:rFonts w:asciiTheme="minorHAnsi" w:eastAsiaTheme="minorEastAsia" w:hAnsiTheme="minorHAnsi" w:cstheme="minorHAnsi"/>
                <w:lang w:eastAsia="en-AU"/>
              </w:rPr>
              <w:t xml:space="preserve"> conduct' and/or 'detrimental action'.</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This means improper conduct engaged in, and/or detrimental action taken by, public bodies or public officers performing public functions.</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lang w:eastAsia="en-AU"/>
              </w:rPr>
            </w:pPr>
            <w:r w:rsidRPr="00CF2621">
              <w:rPr>
                <w:rFonts w:asciiTheme="minorHAnsi" w:eastAsiaTheme="minorEastAsia" w:hAnsiTheme="minorHAnsi" w:cstheme="minorHAnsi"/>
                <w:lang w:eastAsia="en-AU"/>
              </w:rPr>
              <w:t>This includes the department and/or its officers and agencies as well as statutory authorities which fall within the portfolio of the department.</w:t>
            </w:r>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color w:val="FFFFFF" w:themeColor="background1"/>
                <w:szCs w:val="18"/>
                <w:lang w:eastAsia="en-AU"/>
              </w:rPr>
            </w:pPr>
            <w:r w:rsidRPr="00CF2621">
              <w:rPr>
                <w:rFonts w:asciiTheme="minorHAnsi" w:eastAsiaTheme="minorEastAsia" w:hAnsiTheme="minorHAnsi" w:cstheme="minorHAnsi"/>
                <w:b/>
                <w:color w:val="FFFFFF" w:themeColor="background1"/>
                <w:szCs w:val="18"/>
                <w:lang w:eastAsia="en-AU"/>
              </w:rPr>
              <w:t>What is improper conduct?</w:t>
            </w: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Improper conduct includes (but not trivial conduct):</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Corrupt conduct</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Criminal offence</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Serious professional misconduct</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Dishonest performance of public functions</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Intentional or reckless breach of trust or misuse of information</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Substantial mismanagement of public resources</w:t>
            </w:r>
          </w:p>
          <w:p w:rsidR="00C940A4" w:rsidRPr="00CF2621" w:rsidRDefault="00900EAB"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A</w:t>
            </w:r>
            <w:r w:rsidR="00C940A4" w:rsidRPr="00CF2621">
              <w:rPr>
                <w:rFonts w:asciiTheme="minorHAnsi" w:eastAsiaTheme="minorEastAsia" w:hAnsiTheme="minorHAnsi" w:cstheme="minorHAnsi"/>
                <w:szCs w:val="18"/>
                <w:lang w:eastAsia="en-AU"/>
              </w:rPr>
              <w:t xml:space="preserve"> substantial risk to (a) health or safety of one or more persons or (b) the environment</w:t>
            </w:r>
          </w:p>
          <w:p w:rsidR="00C940A4" w:rsidRPr="00CF2621" w:rsidRDefault="00C940A4" w:rsidP="00774A88">
            <w:pPr>
              <w:numPr>
                <w:ilvl w:val="0"/>
                <w:numId w:val="8"/>
              </w:numPr>
              <w:tabs>
                <w:tab w:val="clear" w:pos="567"/>
              </w:tabs>
              <w:spacing w:before="60" w:after="60" w:line="264" w:lineRule="auto"/>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Conduct of any person that adversely affects the honest performance of a public officer or public body’s functions or is intended to affect the performance and obtain an advantage for that person.</w:t>
            </w:r>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vMerge w:val="restart"/>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color w:val="FFFFFF" w:themeColor="background1"/>
                <w:szCs w:val="18"/>
                <w:lang w:eastAsia="en-AU"/>
              </w:rPr>
            </w:pPr>
            <w:r w:rsidRPr="00CF2621">
              <w:rPr>
                <w:rFonts w:asciiTheme="minorHAnsi" w:eastAsiaTheme="minorEastAsia" w:hAnsiTheme="minorHAnsi" w:cstheme="minorHAnsi"/>
                <w:b/>
                <w:color w:val="FFFFFF" w:themeColor="background1"/>
                <w:szCs w:val="18"/>
                <w:lang w:eastAsia="en-AU"/>
              </w:rPr>
              <w:t>Who can I make a disclosure to?</w:t>
            </w: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5919A4">
            <w:pPr>
              <w:tabs>
                <w:tab w:val="clear" w:pos="567"/>
              </w:tabs>
              <w:spacing w:before="60" w:after="60" w:line="264" w:lineRule="auto"/>
              <w:ind w:left="0"/>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 xml:space="preserve">If you wish to make a </w:t>
            </w:r>
            <w:r w:rsidRPr="00CF2621">
              <w:rPr>
                <w:rFonts w:asciiTheme="minorHAnsi" w:eastAsiaTheme="minorEastAsia" w:hAnsiTheme="minorHAnsi" w:cstheme="minorHAnsi"/>
                <w:b/>
                <w:szCs w:val="18"/>
                <w:u w:val="single"/>
                <w:lang w:eastAsia="en-AU"/>
              </w:rPr>
              <w:t>p</w:t>
            </w:r>
            <w:r w:rsidR="005919A4" w:rsidRPr="00CF2621">
              <w:rPr>
                <w:rFonts w:asciiTheme="minorHAnsi" w:eastAsiaTheme="minorEastAsia" w:hAnsiTheme="minorHAnsi" w:cstheme="minorHAnsi"/>
                <w:b/>
                <w:szCs w:val="18"/>
                <w:u w:val="single"/>
                <w:lang w:eastAsia="en-AU"/>
              </w:rPr>
              <w:t xml:space="preserve">ublic interest </w:t>
            </w:r>
            <w:r w:rsidRPr="00CF2621">
              <w:rPr>
                <w:rFonts w:asciiTheme="minorHAnsi" w:eastAsiaTheme="minorEastAsia" w:hAnsiTheme="minorHAnsi" w:cstheme="minorHAnsi"/>
                <w:b/>
                <w:szCs w:val="18"/>
                <w:u w:val="single"/>
                <w:lang w:eastAsia="en-AU"/>
              </w:rPr>
              <w:t>disclosure</w:t>
            </w:r>
            <w:r w:rsidRPr="00CF2621">
              <w:rPr>
                <w:rFonts w:asciiTheme="minorHAnsi" w:eastAsiaTheme="minorEastAsia" w:hAnsiTheme="minorHAnsi" w:cstheme="minorHAnsi"/>
                <w:szCs w:val="18"/>
                <w:lang w:eastAsia="en-AU"/>
              </w:rPr>
              <w:t xml:space="preserve"> about Zoos Victoria or any of its employees and/or officers, you may contact:</w:t>
            </w:r>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vMerge/>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szCs w:val="18"/>
                <w:lang w:eastAsia="en-AU"/>
              </w:rPr>
            </w:pP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The Independent Broad-based Anti-corruption Commission (IBAC)</w:t>
            </w:r>
            <w:r w:rsidRPr="00CF2621">
              <w:rPr>
                <w:rFonts w:asciiTheme="minorHAnsi" w:eastAsiaTheme="minorEastAsia" w:hAnsiTheme="minorHAnsi" w:cstheme="minorHAnsi"/>
                <w:sz w:val="18"/>
                <w:szCs w:val="18"/>
                <w:lang w:eastAsia="en-AU"/>
              </w:rPr>
              <w:br/>
              <w:t>Level 1, North Tower</w:t>
            </w:r>
            <w:r w:rsidRPr="00CF2621">
              <w:rPr>
                <w:rFonts w:asciiTheme="minorHAnsi" w:eastAsiaTheme="minorEastAsia" w:hAnsiTheme="minorHAnsi" w:cstheme="minorHAnsi"/>
                <w:sz w:val="18"/>
                <w:szCs w:val="18"/>
                <w:lang w:eastAsia="en-AU"/>
              </w:rPr>
              <w:br/>
              <w:t>459 Collins Street</w:t>
            </w:r>
            <w:r w:rsidRPr="00CF2621">
              <w:rPr>
                <w:rFonts w:asciiTheme="minorHAnsi" w:eastAsiaTheme="minorEastAsia" w:hAnsiTheme="minorHAnsi" w:cstheme="minorHAnsi"/>
                <w:sz w:val="18"/>
                <w:szCs w:val="18"/>
                <w:lang w:eastAsia="en-AU"/>
              </w:rPr>
              <w:br/>
              <w:t>Melbourne  Vic  3000</w:t>
            </w:r>
            <w:r w:rsidRPr="00CF2621">
              <w:rPr>
                <w:rFonts w:asciiTheme="minorHAnsi" w:eastAsiaTheme="minorEastAsia" w:hAnsiTheme="minorHAnsi" w:cstheme="minorHAnsi"/>
                <w:sz w:val="18"/>
                <w:szCs w:val="18"/>
                <w:lang w:eastAsia="en-AU"/>
              </w:rPr>
              <w:br/>
              <w:t>GPO Box 24234, Melbourne, VIC 3001</w:t>
            </w:r>
          </w:p>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Telephone: 1300 735 135</w:t>
            </w:r>
            <w:r w:rsidRPr="00CF2621">
              <w:rPr>
                <w:rFonts w:asciiTheme="minorHAnsi" w:eastAsiaTheme="minorEastAsia" w:hAnsiTheme="minorHAnsi" w:cstheme="minorHAnsi"/>
                <w:sz w:val="18"/>
                <w:szCs w:val="18"/>
                <w:lang w:eastAsia="en-AU"/>
              </w:rPr>
              <w:br/>
              <w:t xml:space="preserve">Website: </w:t>
            </w:r>
            <w:hyperlink r:id="rId11" w:history="1">
              <w:r w:rsidRPr="00CF2621">
                <w:rPr>
                  <w:rFonts w:asciiTheme="minorHAnsi" w:eastAsiaTheme="minorEastAsia" w:hAnsiTheme="minorHAnsi" w:cstheme="minorHAnsi"/>
                  <w:color w:val="44546A" w:themeColor="text2"/>
                  <w:sz w:val="18"/>
                  <w:szCs w:val="18"/>
                  <w:u w:val="single"/>
                  <w:lang w:eastAsia="en-AU"/>
                </w:rPr>
                <w:t>www.ibac.vic.gov.au</w:t>
              </w:r>
            </w:hyperlink>
          </w:p>
        </w:tc>
      </w:tr>
      <w:tr w:rsidR="00C940A4" w:rsidRPr="00270D38" w:rsidTr="003E1DB6">
        <w:tc>
          <w:tcPr>
            <w:cnfStyle w:val="001000000000" w:firstRow="0" w:lastRow="0" w:firstColumn="1" w:lastColumn="0" w:oddVBand="0" w:evenVBand="0" w:oddHBand="0" w:evenHBand="0" w:firstRowFirstColumn="0" w:firstRowLastColumn="0" w:lastRowFirstColumn="0" w:lastRowLastColumn="0"/>
            <w:tcW w:w="1947" w:type="dxa"/>
            <w:vMerge/>
            <w:shd w:val="clear" w:color="auto" w:fill="385623" w:themeFill="accent6" w:themeFillShade="80"/>
          </w:tcPr>
          <w:p w:rsidR="00C940A4" w:rsidRPr="00CF2621" w:rsidRDefault="00C940A4" w:rsidP="00CF1A05">
            <w:pPr>
              <w:tabs>
                <w:tab w:val="clear" w:pos="567"/>
              </w:tabs>
              <w:spacing w:before="60" w:after="60" w:line="264" w:lineRule="auto"/>
              <w:ind w:left="0"/>
              <w:rPr>
                <w:rFonts w:asciiTheme="minorHAnsi" w:eastAsiaTheme="minorEastAsia" w:hAnsiTheme="minorHAnsi" w:cstheme="minorHAnsi"/>
                <w:b/>
                <w:szCs w:val="18"/>
                <w:lang w:eastAsia="en-AU"/>
              </w:rPr>
            </w:pPr>
          </w:p>
        </w:tc>
        <w:tc>
          <w:tcPr>
            <w:cnfStyle w:val="000100000000" w:firstRow="0" w:lastRow="0" w:firstColumn="0" w:lastColumn="1" w:oddVBand="0" w:evenVBand="0" w:oddHBand="0" w:evenHBand="0" w:firstRowFirstColumn="0" w:firstRowLastColumn="0" w:lastRowFirstColumn="0" w:lastRowLastColumn="0"/>
            <w:tcW w:w="7413" w:type="dxa"/>
          </w:tcPr>
          <w:p w:rsidR="00C940A4" w:rsidRPr="00CF2621" w:rsidRDefault="00C940A4" w:rsidP="005919A4">
            <w:pPr>
              <w:tabs>
                <w:tab w:val="clear" w:pos="567"/>
              </w:tabs>
              <w:spacing w:before="60" w:after="60" w:line="264" w:lineRule="auto"/>
              <w:ind w:left="0"/>
              <w:rPr>
                <w:rFonts w:asciiTheme="minorHAnsi" w:eastAsiaTheme="minorEastAsia" w:hAnsiTheme="minorHAnsi" w:cstheme="minorHAnsi"/>
                <w:szCs w:val="18"/>
                <w:lang w:eastAsia="en-AU"/>
              </w:rPr>
            </w:pPr>
            <w:r w:rsidRPr="00CF2621">
              <w:rPr>
                <w:rFonts w:asciiTheme="minorHAnsi" w:eastAsiaTheme="minorEastAsia" w:hAnsiTheme="minorHAnsi" w:cstheme="minorHAnsi"/>
                <w:szCs w:val="18"/>
                <w:lang w:eastAsia="en-AU"/>
              </w:rPr>
              <w:t xml:space="preserve">If you wish to make a </w:t>
            </w:r>
            <w:r w:rsidR="005919A4" w:rsidRPr="00CF2621">
              <w:rPr>
                <w:rFonts w:asciiTheme="minorHAnsi" w:eastAsiaTheme="minorEastAsia" w:hAnsiTheme="minorHAnsi" w:cstheme="minorHAnsi"/>
                <w:szCs w:val="18"/>
                <w:lang w:eastAsia="en-AU"/>
              </w:rPr>
              <w:t xml:space="preserve">public interest </w:t>
            </w:r>
            <w:r w:rsidRPr="00CF2621">
              <w:rPr>
                <w:rFonts w:asciiTheme="minorHAnsi" w:eastAsiaTheme="minorEastAsia" w:hAnsiTheme="minorHAnsi" w:cstheme="minorHAnsi"/>
                <w:szCs w:val="18"/>
                <w:lang w:eastAsia="en-AU"/>
              </w:rPr>
              <w:t>disclosure about any other public bodies or agencies, you must make your disclosure to IBAC.</w:t>
            </w:r>
          </w:p>
        </w:tc>
      </w:tr>
    </w:tbl>
    <w:p w:rsidR="00CE2D0B" w:rsidRPr="00C2169E" w:rsidRDefault="00C2169E" w:rsidP="006078A4">
      <w:pPr>
        <w:pStyle w:val="Heading1"/>
        <w:numPr>
          <w:ilvl w:val="0"/>
          <w:numId w:val="1"/>
        </w:numPr>
        <w:spacing w:before="240"/>
        <w:ind w:left="284" w:hanging="284"/>
      </w:pPr>
      <w:bookmarkStart w:id="4" w:name="_Toc28935733"/>
      <w:r w:rsidRPr="00C2169E">
        <w:lastRenderedPageBreak/>
        <w:t>Background and purpose</w:t>
      </w:r>
      <w:bookmarkEnd w:id="4"/>
    </w:p>
    <w:p w:rsidR="003E7DD5" w:rsidRDefault="003E7DD5" w:rsidP="006078A4">
      <w:pPr>
        <w:tabs>
          <w:tab w:val="clear" w:pos="567"/>
          <w:tab w:val="left" w:pos="851"/>
        </w:tabs>
        <w:ind w:left="284"/>
        <w:rPr>
          <w:rFonts w:asciiTheme="minorHAnsi" w:hAnsiTheme="minorHAnsi" w:cs="Calibri"/>
          <w:sz w:val="22"/>
          <w:szCs w:val="22"/>
        </w:rPr>
      </w:pPr>
      <w:r w:rsidRPr="003E7DD5">
        <w:rPr>
          <w:rFonts w:asciiTheme="minorHAnsi" w:hAnsiTheme="minorHAnsi" w:cs="Calibri"/>
          <w:sz w:val="22"/>
          <w:szCs w:val="22"/>
        </w:rPr>
        <w:t>The Public Interest Disclosures Act 2012 (Vic) (the Act)</w:t>
      </w:r>
      <w:r>
        <w:rPr>
          <w:rFonts w:asciiTheme="minorHAnsi" w:hAnsiTheme="minorHAnsi" w:cs="Calibri"/>
          <w:sz w:val="22"/>
          <w:szCs w:val="22"/>
        </w:rPr>
        <w:t xml:space="preserve"> </w:t>
      </w:r>
      <w:r w:rsidRPr="003E7DD5">
        <w:rPr>
          <w:rFonts w:asciiTheme="minorHAnsi" w:hAnsiTheme="minorHAnsi" w:cs="Calibri"/>
          <w:sz w:val="22"/>
          <w:szCs w:val="22"/>
        </w:rPr>
        <w:t>ensures that people who report improper conduct and</w:t>
      </w:r>
      <w:r>
        <w:rPr>
          <w:rFonts w:asciiTheme="minorHAnsi" w:hAnsiTheme="minorHAnsi" w:cs="Calibri"/>
          <w:sz w:val="22"/>
          <w:szCs w:val="22"/>
        </w:rPr>
        <w:t xml:space="preserve"> </w:t>
      </w:r>
      <w:r w:rsidRPr="003E7DD5">
        <w:rPr>
          <w:rFonts w:asciiTheme="minorHAnsi" w:hAnsiTheme="minorHAnsi" w:cs="Calibri"/>
          <w:sz w:val="22"/>
          <w:szCs w:val="22"/>
        </w:rPr>
        <w:t>corruption in the Victorian public sector (</w:t>
      </w:r>
      <w:proofErr w:type="spellStart"/>
      <w:r w:rsidRPr="003E7DD5">
        <w:rPr>
          <w:rFonts w:asciiTheme="minorHAnsi" w:hAnsiTheme="minorHAnsi" w:cs="Calibri"/>
          <w:sz w:val="22"/>
          <w:szCs w:val="22"/>
        </w:rPr>
        <w:t>whistleblowers</w:t>
      </w:r>
      <w:proofErr w:type="spellEnd"/>
      <w:r w:rsidRPr="003E7DD5">
        <w:rPr>
          <w:rFonts w:asciiTheme="minorHAnsi" w:hAnsiTheme="minorHAnsi" w:cs="Calibri"/>
          <w:sz w:val="22"/>
          <w:szCs w:val="22"/>
        </w:rPr>
        <w:t>)</w:t>
      </w:r>
      <w:r>
        <w:rPr>
          <w:rFonts w:asciiTheme="minorHAnsi" w:hAnsiTheme="minorHAnsi" w:cs="Calibri"/>
          <w:sz w:val="22"/>
          <w:szCs w:val="22"/>
        </w:rPr>
        <w:t xml:space="preserve"> </w:t>
      </w:r>
      <w:r w:rsidRPr="003E7DD5">
        <w:rPr>
          <w:rFonts w:asciiTheme="minorHAnsi" w:hAnsiTheme="minorHAnsi" w:cs="Calibri"/>
          <w:sz w:val="22"/>
          <w:szCs w:val="22"/>
        </w:rPr>
        <w:t>can do so in the knowledge that they will be protected.</w:t>
      </w:r>
    </w:p>
    <w:p w:rsidR="003E7DD5" w:rsidRPr="003E7DD5" w:rsidRDefault="003E7DD5" w:rsidP="006078A4">
      <w:pPr>
        <w:tabs>
          <w:tab w:val="clear" w:pos="567"/>
          <w:tab w:val="left" w:pos="851"/>
        </w:tabs>
        <w:ind w:left="284"/>
        <w:rPr>
          <w:rFonts w:asciiTheme="minorHAnsi" w:hAnsiTheme="minorHAnsi" w:cs="Calibri"/>
          <w:sz w:val="22"/>
          <w:szCs w:val="22"/>
        </w:rPr>
      </w:pPr>
    </w:p>
    <w:p w:rsidR="003E7DD5" w:rsidRDefault="003E7DD5" w:rsidP="006078A4">
      <w:pPr>
        <w:tabs>
          <w:tab w:val="clear" w:pos="567"/>
          <w:tab w:val="left" w:pos="851"/>
        </w:tabs>
        <w:ind w:left="284"/>
        <w:rPr>
          <w:rFonts w:asciiTheme="minorHAnsi" w:hAnsiTheme="minorHAnsi" w:cs="Calibri"/>
          <w:sz w:val="22"/>
          <w:szCs w:val="22"/>
        </w:rPr>
      </w:pPr>
      <w:r w:rsidRPr="003E7DD5">
        <w:rPr>
          <w:rFonts w:asciiTheme="minorHAnsi" w:hAnsiTheme="minorHAnsi" w:cs="Calibri"/>
          <w:sz w:val="22"/>
          <w:szCs w:val="22"/>
        </w:rPr>
        <w:t>Protections include keeping the identity of the person</w:t>
      </w:r>
      <w:r>
        <w:rPr>
          <w:rFonts w:asciiTheme="minorHAnsi" w:hAnsiTheme="minorHAnsi" w:cs="Calibri"/>
          <w:sz w:val="22"/>
          <w:szCs w:val="22"/>
        </w:rPr>
        <w:t xml:space="preserve"> </w:t>
      </w:r>
      <w:r w:rsidRPr="003E7DD5">
        <w:rPr>
          <w:rFonts w:asciiTheme="minorHAnsi" w:hAnsiTheme="minorHAnsi" w:cs="Calibri"/>
          <w:sz w:val="22"/>
          <w:szCs w:val="22"/>
        </w:rPr>
        <w:t>reporting improper conduct confidential and protecting them</w:t>
      </w:r>
      <w:r>
        <w:rPr>
          <w:rFonts w:asciiTheme="minorHAnsi" w:hAnsiTheme="minorHAnsi" w:cs="Calibri"/>
          <w:sz w:val="22"/>
          <w:szCs w:val="22"/>
        </w:rPr>
        <w:t xml:space="preserve"> </w:t>
      </w:r>
      <w:r w:rsidRPr="003E7DD5">
        <w:rPr>
          <w:rFonts w:asciiTheme="minorHAnsi" w:hAnsiTheme="minorHAnsi" w:cs="Calibri"/>
          <w:sz w:val="22"/>
          <w:szCs w:val="22"/>
        </w:rPr>
        <w:t>from reprisals</w:t>
      </w:r>
      <w:r w:rsidR="00F53EF5">
        <w:rPr>
          <w:rFonts w:asciiTheme="minorHAnsi" w:hAnsiTheme="minorHAnsi" w:cs="Calibri"/>
          <w:sz w:val="22"/>
          <w:szCs w:val="22"/>
        </w:rPr>
        <w:t>,</w:t>
      </w:r>
      <w:r w:rsidRPr="003E7DD5">
        <w:rPr>
          <w:rFonts w:asciiTheme="minorHAnsi" w:hAnsiTheme="minorHAnsi" w:cs="Calibri"/>
          <w:sz w:val="22"/>
          <w:szCs w:val="22"/>
        </w:rPr>
        <w:t xml:space="preserve"> including bullying, harassment or legal</w:t>
      </w:r>
      <w:r>
        <w:rPr>
          <w:rFonts w:asciiTheme="minorHAnsi" w:hAnsiTheme="minorHAnsi" w:cs="Calibri"/>
          <w:sz w:val="22"/>
          <w:szCs w:val="22"/>
        </w:rPr>
        <w:t xml:space="preserve"> </w:t>
      </w:r>
      <w:r w:rsidRPr="003E7DD5">
        <w:rPr>
          <w:rFonts w:asciiTheme="minorHAnsi" w:hAnsiTheme="minorHAnsi" w:cs="Calibri"/>
          <w:sz w:val="22"/>
          <w:szCs w:val="22"/>
        </w:rPr>
        <w:t>action</w:t>
      </w:r>
      <w:r>
        <w:rPr>
          <w:rFonts w:asciiTheme="minorHAnsi" w:hAnsiTheme="minorHAnsi" w:cs="Calibri"/>
          <w:sz w:val="22"/>
          <w:szCs w:val="22"/>
        </w:rPr>
        <w:t>.</w:t>
      </w:r>
    </w:p>
    <w:p w:rsidR="003E7DD5" w:rsidRDefault="004E21D5" w:rsidP="006078A4">
      <w:pPr>
        <w:tabs>
          <w:tab w:val="clear" w:pos="567"/>
          <w:tab w:val="left" w:pos="851"/>
        </w:tabs>
        <w:ind w:left="284"/>
        <w:rPr>
          <w:rFonts w:asciiTheme="minorHAnsi" w:hAnsiTheme="minorHAnsi" w:cs="Calibri"/>
          <w:sz w:val="22"/>
          <w:szCs w:val="22"/>
        </w:rPr>
      </w:pPr>
      <w:r>
        <w:rPr>
          <w:rFonts w:cs="Calibri"/>
          <w:noProof/>
          <w:lang w:eastAsia="en-AU"/>
        </w:rPr>
        <mc:AlternateContent>
          <mc:Choice Requires="wps">
            <w:drawing>
              <wp:anchor distT="0" distB="0" distL="114300" distR="114300" simplePos="0" relativeHeight="251640832" behindDoc="0" locked="0" layoutInCell="1" allowOverlap="1">
                <wp:simplePos x="0" y="0"/>
                <wp:positionH relativeFrom="margin">
                  <wp:posOffset>172720</wp:posOffset>
                </wp:positionH>
                <wp:positionV relativeFrom="paragraph">
                  <wp:posOffset>123767</wp:posOffset>
                </wp:positionV>
                <wp:extent cx="5547995" cy="353060"/>
                <wp:effectExtent l="0" t="0" r="14605" b="27940"/>
                <wp:wrapNone/>
                <wp:docPr id="2" name="Text Box 2"/>
                <wp:cNvGraphicFramePr/>
                <a:graphic xmlns:a="http://schemas.openxmlformats.org/drawingml/2006/main">
                  <a:graphicData uri="http://schemas.microsoft.com/office/word/2010/wordprocessingShape">
                    <wps:wsp>
                      <wps:cNvSpPr txBox="1"/>
                      <wps:spPr>
                        <a:xfrm>
                          <a:off x="0" y="0"/>
                          <a:ext cx="5547995" cy="353060"/>
                        </a:xfrm>
                        <a:prstGeom prst="rect">
                          <a:avLst/>
                        </a:prstGeom>
                        <a:solidFill>
                          <a:schemeClr val="accent6">
                            <a:lumMod val="40000"/>
                            <a:lumOff val="60000"/>
                          </a:schemeClr>
                        </a:solidFill>
                        <a:ln w="6350">
                          <a:solidFill>
                            <a:prstClr val="black"/>
                          </a:solidFill>
                        </a:ln>
                      </wps:spPr>
                      <wps:txbx>
                        <w:txbxContent>
                          <w:p w:rsidR="00456648" w:rsidRPr="008C1969" w:rsidRDefault="00456648" w:rsidP="004E21D5">
                            <w:pPr>
                              <w:tabs>
                                <w:tab w:val="clear" w:pos="567"/>
                                <w:tab w:val="left" w:pos="851"/>
                              </w:tabs>
                              <w:ind w:left="0"/>
                              <w:jc w:val="center"/>
                              <w:rPr>
                                <w:rFonts w:asciiTheme="minorHAnsi" w:hAnsiTheme="minorHAnsi" w:cs="Calibri"/>
                                <w:sz w:val="22"/>
                                <w:szCs w:val="22"/>
                              </w:rPr>
                            </w:pPr>
                            <w:r w:rsidRPr="008C1969">
                              <w:rPr>
                                <w:rFonts w:asciiTheme="minorHAnsi" w:hAnsiTheme="minorHAnsi" w:cs="Calibri"/>
                                <w:sz w:val="22"/>
                                <w:szCs w:val="22"/>
                              </w:rPr>
                              <w:t xml:space="preserve">Zoos Victoria is </w:t>
                            </w:r>
                            <w:r w:rsidRPr="008C1969">
                              <w:rPr>
                                <w:rFonts w:asciiTheme="minorHAnsi" w:hAnsiTheme="minorHAnsi" w:cs="Calibri"/>
                                <w:b/>
                                <w:sz w:val="22"/>
                                <w:szCs w:val="22"/>
                              </w:rPr>
                              <w:t>not</w:t>
                            </w:r>
                            <w:r w:rsidRPr="008C1969">
                              <w:rPr>
                                <w:rFonts w:asciiTheme="minorHAnsi" w:hAnsiTheme="minorHAnsi" w:cs="Calibri"/>
                                <w:sz w:val="22"/>
                                <w:szCs w:val="22"/>
                              </w:rPr>
                              <w:t xml:space="preserve"> a public body able to receive </w:t>
                            </w:r>
                            <w:r w:rsidR="003D74F2">
                              <w:rPr>
                                <w:rFonts w:asciiTheme="minorHAnsi" w:hAnsiTheme="minorHAnsi" w:cs="Calibri"/>
                                <w:sz w:val="22"/>
                                <w:szCs w:val="22"/>
                              </w:rPr>
                              <w:t xml:space="preserve">public interest </w:t>
                            </w:r>
                            <w:r w:rsidRPr="008C1969">
                              <w:rPr>
                                <w:rFonts w:asciiTheme="minorHAnsi" w:hAnsiTheme="minorHAnsi" w:cs="Calibri"/>
                                <w:sz w:val="22"/>
                                <w:szCs w:val="22"/>
                              </w:rPr>
                              <w:t xml:space="preserve">disclosures under the </w:t>
                            </w:r>
                            <w:r>
                              <w:rPr>
                                <w:rFonts w:asciiTheme="minorHAnsi" w:hAnsiTheme="minorHAnsi" w:cs="Calibri"/>
                                <w:sz w:val="22"/>
                                <w:szCs w:val="22"/>
                              </w:rPr>
                              <w:t>PID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pt;margin-top:9.75pt;width:436.85pt;height:27.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" fillcolor="#c5e0b3 [1305]" strokeweight=".5pt">
                <v:textbox>
                  <w:txbxContent>
                    <w:p w:rsidR="00456648" w:rsidRPr="008C1969" w:rsidRDefault="00456648" w:rsidP="004E21D5">
                      <w:pPr>
                        <w:tabs>
                          <w:tab w:val="clear" w:pos="567"/>
                          <w:tab w:val="left" w:pos="851"/>
                        </w:tabs>
                        <w:ind w:left="0"/>
                        <w:jc w:val="center"/>
                        <w:rPr>
                          <w:rFonts w:asciiTheme="minorHAnsi" w:hAnsiTheme="minorHAnsi" w:cs="Calibri"/>
                          <w:sz w:val="22"/>
                          <w:szCs w:val="22"/>
                        </w:rPr>
                      </w:pPr>
                      <w:r w:rsidRPr="008C1969">
                        <w:rPr>
                          <w:rFonts w:asciiTheme="minorHAnsi" w:hAnsiTheme="minorHAnsi" w:cs="Calibri"/>
                          <w:sz w:val="22"/>
                          <w:szCs w:val="22"/>
                        </w:rPr>
                        <w:t xml:space="preserve">Zoos Victoria is </w:t>
                      </w:r>
                      <w:r w:rsidRPr="008C1969">
                        <w:rPr>
                          <w:rFonts w:asciiTheme="minorHAnsi" w:hAnsiTheme="minorHAnsi" w:cs="Calibri"/>
                          <w:b/>
                          <w:sz w:val="22"/>
                          <w:szCs w:val="22"/>
                        </w:rPr>
                        <w:t>not</w:t>
                      </w:r>
                      <w:r w:rsidRPr="008C1969">
                        <w:rPr>
                          <w:rFonts w:asciiTheme="minorHAnsi" w:hAnsiTheme="minorHAnsi" w:cs="Calibri"/>
                          <w:sz w:val="22"/>
                          <w:szCs w:val="22"/>
                        </w:rPr>
                        <w:t xml:space="preserve"> a public body able to receive </w:t>
                      </w:r>
                      <w:r w:rsidR="003D74F2">
                        <w:rPr>
                          <w:rFonts w:asciiTheme="minorHAnsi" w:hAnsiTheme="minorHAnsi" w:cs="Calibri"/>
                          <w:sz w:val="22"/>
                          <w:szCs w:val="22"/>
                        </w:rPr>
                        <w:t xml:space="preserve">public interest </w:t>
                      </w:r>
                      <w:r w:rsidRPr="008C1969">
                        <w:rPr>
                          <w:rFonts w:asciiTheme="minorHAnsi" w:hAnsiTheme="minorHAnsi" w:cs="Calibri"/>
                          <w:sz w:val="22"/>
                          <w:szCs w:val="22"/>
                        </w:rPr>
                        <w:t xml:space="preserve">disclosures under the </w:t>
                      </w:r>
                      <w:r>
                        <w:rPr>
                          <w:rFonts w:asciiTheme="minorHAnsi" w:hAnsiTheme="minorHAnsi" w:cs="Calibri"/>
                          <w:sz w:val="22"/>
                          <w:szCs w:val="22"/>
                        </w:rPr>
                        <w:t>PID Act.</w:t>
                      </w:r>
                    </w:p>
                  </w:txbxContent>
                </v:textbox>
                <w10:wrap anchorx="margin"/>
              </v:shape>
            </w:pict>
          </mc:Fallback>
        </mc:AlternateContent>
      </w:r>
    </w:p>
    <w:p w:rsidR="004E21D5" w:rsidRDefault="004E21D5" w:rsidP="006078A4">
      <w:pPr>
        <w:tabs>
          <w:tab w:val="clear" w:pos="567"/>
          <w:tab w:val="left" w:pos="851"/>
        </w:tabs>
        <w:ind w:left="284"/>
        <w:rPr>
          <w:rFonts w:asciiTheme="minorHAnsi" w:hAnsiTheme="minorHAnsi" w:cs="Calibri"/>
          <w:sz w:val="22"/>
          <w:szCs w:val="22"/>
        </w:rPr>
      </w:pPr>
    </w:p>
    <w:p w:rsidR="004E21D5" w:rsidRDefault="004E21D5" w:rsidP="006078A4">
      <w:pPr>
        <w:tabs>
          <w:tab w:val="clear" w:pos="567"/>
          <w:tab w:val="left" w:pos="851"/>
        </w:tabs>
        <w:ind w:left="284"/>
        <w:rPr>
          <w:rFonts w:asciiTheme="minorHAnsi" w:hAnsiTheme="minorHAnsi" w:cs="Calibri"/>
          <w:sz w:val="22"/>
          <w:szCs w:val="22"/>
        </w:rPr>
      </w:pPr>
    </w:p>
    <w:p w:rsidR="004E21D5" w:rsidRDefault="004E21D5" w:rsidP="006078A4">
      <w:pPr>
        <w:tabs>
          <w:tab w:val="clear" w:pos="567"/>
          <w:tab w:val="left" w:pos="851"/>
        </w:tabs>
        <w:ind w:left="284"/>
        <w:rPr>
          <w:rFonts w:asciiTheme="minorHAnsi" w:hAnsiTheme="minorHAnsi" w:cs="Calibri"/>
          <w:sz w:val="22"/>
          <w:szCs w:val="22"/>
        </w:rPr>
      </w:pPr>
    </w:p>
    <w:p w:rsidR="003E7DD5" w:rsidRDefault="00FD0E7D" w:rsidP="006078A4">
      <w:pPr>
        <w:tabs>
          <w:tab w:val="clear" w:pos="567"/>
          <w:tab w:val="left" w:pos="851"/>
        </w:tabs>
        <w:ind w:left="284"/>
        <w:rPr>
          <w:rFonts w:asciiTheme="minorHAnsi" w:hAnsiTheme="minorHAnsi" w:cs="Calibri"/>
          <w:sz w:val="22"/>
          <w:szCs w:val="22"/>
        </w:rPr>
      </w:pPr>
      <w:r>
        <w:rPr>
          <w:rFonts w:asciiTheme="minorHAnsi" w:hAnsiTheme="minorHAnsi" w:cs="Calibri"/>
          <w:sz w:val="22"/>
          <w:szCs w:val="22"/>
        </w:rPr>
        <w:t xml:space="preserve">Not all </w:t>
      </w:r>
      <w:r w:rsidR="003E7DD5" w:rsidRPr="003E7DD5">
        <w:rPr>
          <w:rFonts w:asciiTheme="minorHAnsi" w:hAnsiTheme="minorHAnsi" w:cs="Calibri"/>
          <w:sz w:val="22"/>
          <w:szCs w:val="22"/>
        </w:rPr>
        <w:t>government agencies are able to receive public</w:t>
      </w:r>
      <w:r w:rsidR="003E7DD5">
        <w:rPr>
          <w:rFonts w:asciiTheme="minorHAnsi" w:hAnsiTheme="minorHAnsi" w:cs="Calibri"/>
          <w:sz w:val="22"/>
          <w:szCs w:val="22"/>
        </w:rPr>
        <w:t xml:space="preserve"> </w:t>
      </w:r>
      <w:r w:rsidR="003E7DD5" w:rsidRPr="003E7DD5">
        <w:rPr>
          <w:rFonts w:asciiTheme="minorHAnsi" w:hAnsiTheme="minorHAnsi" w:cs="Calibri"/>
          <w:sz w:val="22"/>
          <w:szCs w:val="22"/>
        </w:rPr>
        <w:t>interest disclosures. The agencies that can accept public</w:t>
      </w:r>
      <w:r w:rsidR="003E7DD5">
        <w:rPr>
          <w:rFonts w:asciiTheme="minorHAnsi" w:hAnsiTheme="minorHAnsi" w:cs="Calibri"/>
          <w:sz w:val="22"/>
          <w:szCs w:val="22"/>
        </w:rPr>
        <w:t xml:space="preserve"> </w:t>
      </w:r>
      <w:r w:rsidR="003E7DD5" w:rsidRPr="003E7DD5">
        <w:rPr>
          <w:rFonts w:asciiTheme="minorHAnsi" w:hAnsiTheme="minorHAnsi" w:cs="Calibri"/>
          <w:sz w:val="22"/>
          <w:szCs w:val="22"/>
        </w:rPr>
        <w:t xml:space="preserve">interest disclosures are listed </w:t>
      </w:r>
      <w:r>
        <w:rPr>
          <w:rFonts w:asciiTheme="minorHAnsi" w:hAnsiTheme="minorHAnsi" w:cs="Calibri"/>
          <w:sz w:val="22"/>
          <w:szCs w:val="22"/>
        </w:rPr>
        <w:t xml:space="preserve">in </w:t>
      </w:r>
      <w:r w:rsidR="00DC25C2" w:rsidRPr="00DC25C2">
        <w:rPr>
          <w:rFonts w:asciiTheme="minorHAnsi" w:hAnsiTheme="minorHAnsi" w:cs="Calibri"/>
          <w:b/>
          <w:i/>
          <w:sz w:val="22"/>
          <w:szCs w:val="22"/>
          <w:u w:val="single"/>
        </w:rPr>
        <w:t xml:space="preserve">Section </w:t>
      </w:r>
      <w:r w:rsidR="00DC25C2" w:rsidRPr="00DC25C2">
        <w:rPr>
          <w:rFonts w:asciiTheme="minorHAnsi" w:hAnsiTheme="minorHAnsi" w:cs="Calibri"/>
          <w:b/>
          <w:i/>
          <w:sz w:val="22"/>
          <w:szCs w:val="22"/>
          <w:u w:val="single"/>
        </w:rPr>
        <w:fldChar w:fldCharType="begin"/>
      </w:r>
      <w:r w:rsidR="00DC25C2" w:rsidRPr="00DC25C2">
        <w:rPr>
          <w:rFonts w:asciiTheme="minorHAnsi" w:hAnsiTheme="minorHAnsi" w:cs="Calibri"/>
          <w:b/>
          <w:i/>
          <w:sz w:val="22"/>
          <w:szCs w:val="22"/>
          <w:u w:val="single"/>
        </w:rPr>
        <w:instrText xml:space="preserve"> REF _Ref28933394 \r \h  \* MERGEFORMAT </w:instrText>
      </w:r>
      <w:r w:rsidR="00DC25C2" w:rsidRPr="00DC25C2">
        <w:rPr>
          <w:rFonts w:asciiTheme="minorHAnsi" w:hAnsiTheme="minorHAnsi" w:cs="Calibri"/>
          <w:b/>
          <w:i/>
          <w:sz w:val="22"/>
          <w:szCs w:val="22"/>
          <w:u w:val="single"/>
        </w:rPr>
      </w:r>
      <w:r w:rsidR="00DC25C2" w:rsidRPr="00DC25C2">
        <w:rPr>
          <w:rFonts w:asciiTheme="minorHAnsi" w:hAnsiTheme="minorHAnsi" w:cs="Calibri"/>
          <w:b/>
          <w:i/>
          <w:sz w:val="22"/>
          <w:szCs w:val="22"/>
          <w:u w:val="single"/>
        </w:rPr>
        <w:fldChar w:fldCharType="separate"/>
      </w:r>
      <w:r w:rsidR="00E20894">
        <w:rPr>
          <w:rFonts w:asciiTheme="minorHAnsi" w:hAnsiTheme="minorHAnsi" w:cs="Calibri"/>
          <w:b/>
          <w:i/>
          <w:sz w:val="22"/>
          <w:szCs w:val="22"/>
          <w:u w:val="single"/>
        </w:rPr>
        <w:t>15</w:t>
      </w:r>
      <w:r w:rsidR="00DC25C2" w:rsidRPr="00DC25C2">
        <w:rPr>
          <w:rFonts w:asciiTheme="minorHAnsi" w:hAnsiTheme="minorHAnsi" w:cs="Calibri"/>
          <w:b/>
          <w:i/>
          <w:sz w:val="22"/>
          <w:szCs w:val="22"/>
          <w:u w:val="single"/>
        </w:rPr>
        <w:fldChar w:fldCharType="end"/>
      </w:r>
      <w:r>
        <w:rPr>
          <w:rFonts w:asciiTheme="minorHAnsi" w:hAnsiTheme="minorHAnsi" w:cs="Calibri"/>
          <w:sz w:val="22"/>
          <w:szCs w:val="22"/>
        </w:rPr>
        <w:t xml:space="preserve">. </w:t>
      </w:r>
      <w:r w:rsidR="003E7DD5" w:rsidRPr="003E7DD5">
        <w:rPr>
          <w:rFonts w:asciiTheme="minorHAnsi" w:hAnsiTheme="minorHAnsi" w:cs="Calibri"/>
          <w:sz w:val="22"/>
          <w:szCs w:val="22"/>
        </w:rPr>
        <w:t>Any agency</w:t>
      </w:r>
      <w:r w:rsidR="003E7DD5">
        <w:rPr>
          <w:rFonts w:asciiTheme="minorHAnsi" w:hAnsiTheme="minorHAnsi" w:cs="Calibri"/>
          <w:sz w:val="22"/>
          <w:szCs w:val="22"/>
        </w:rPr>
        <w:t xml:space="preserve"> </w:t>
      </w:r>
      <w:r w:rsidR="003E7DD5" w:rsidRPr="003E7DD5">
        <w:rPr>
          <w:rFonts w:asciiTheme="minorHAnsi" w:hAnsiTheme="minorHAnsi" w:cs="Calibri"/>
          <w:sz w:val="22"/>
          <w:szCs w:val="22"/>
        </w:rPr>
        <w:t>not in this list is unable to receive public interest disclosures.</w:t>
      </w:r>
      <w:r w:rsidR="003E7DD5">
        <w:rPr>
          <w:rFonts w:asciiTheme="minorHAnsi" w:hAnsiTheme="minorHAnsi" w:cs="Calibri"/>
          <w:sz w:val="22"/>
          <w:szCs w:val="22"/>
        </w:rPr>
        <w:t xml:space="preserve"> </w:t>
      </w:r>
      <w:r w:rsidR="003E7DD5" w:rsidRPr="003E7DD5">
        <w:rPr>
          <w:rFonts w:asciiTheme="minorHAnsi" w:hAnsiTheme="minorHAnsi" w:cs="Calibri"/>
          <w:sz w:val="22"/>
          <w:szCs w:val="22"/>
        </w:rPr>
        <w:t>Disclosures about these agencies should be made directly</w:t>
      </w:r>
      <w:r w:rsidR="003E7DD5">
        <w:rPr>
          <w:rFonts w:asciiTheme="minorHAnsi" w:hAnsiTheme="minorHAnsi" w:cs="Calibri"/>
          <w:sz w:val="22"/>
          <w:szCs w:val="22"/>
        </w:rPr>
        <w:t xml:space="preserve"> </w:t>
      </w:r>
      <w:r w:rsidR="003E7DD5" w:rsidRPr="003E7DD5">
        <w:rPr>
          <w:rFonts w:asciiTheme="minorHAnsi" w:hAnsiTheme="minorHAnsi" w:cs="Calibri"/>
          <w:sz w:val="22"/>
          <w:szCs w:val="22"/>
        </w:rPr>
        <w:t xml:space="preserve">to </w:t>
      </w:r>
      <w:r>
        <w:rPr>
          <w:rFonts w:asciiTheme="minorHAnsi" w:hAnsiTheme="minorHAnsi" w:cs="Calibri"/>
          <w:sz w:val="22"/>
          <w:szCs w:val="22"/>
        </w:rPr>
        <w:t>the Independent Broad-based Anti-corruption Commission (</w:t>
      </w:r>
      <w:r w:rsidR="003E7DD5" w:rsidRPr="003E7DD5">
        <w:rPr>
          <w:rFonts w:asciiTheme="minorHAnsi" w:hAnsiTheme="minorHAnsi" w:cs="Calibri"/>
          <w:sz w:val="22"/>
          <w:szCs w:val="22"/>
        </w:rPr>
        <w:t>IBAC.</w:t>
      </w:r>
      <w:r>
        <w:rPr>
          <w:rFonts w:asciiTheme="minorHAnsi" w:hAnsiTheme="minorHAnsi" w:cs="Calibri"/>
          <w:sz w:val="22"/>
          <w:szCs w:val="22"/>
        </w:rPr>
        <w:t>).</w:t>
      </w:r>
    </w:p>
    <w:p w:rsidR="002B3B80" w:rsidRPr="00270D38" w:rsidRDefault="002B3B80" w:rsidP="002B3B80">
      <w:pPr>
        <w:pStyle w:val="Heading1"/>
        <w:numPr>
          <w:ilvl w:val="0"/>
          <w:numId w:val="1"/>
        </w:numPr>
        <w:spacing w:before="240"/>
        <w:ind w:left="284" w:hanging="284"/>
      </w:pPr>
      <w:bookmarkStart w:id="5" w:name="_Toc28935734"/>
      <w:r>
        <w:t>W</w:t>
      </w:r>
      <w:r w:rsidRPr="00270D38">
        <w:t xml:space="preserve">ho can </w:t>
      </w:r>
      <w:r>
        <w:t>I seek advice from Zoos Victoria</w:t>
      </w:r>
      <w:r w:rsidRPr="00270D38">
        <w:t>?</w:t>
      </w:r>
      <w:bookmarkEnd w:id="5"/>
    </w:p>
    <w:p w:rsidR="002B3B80" w:rsidRDefault="002B3B80" w:rsidP="002B3B80">
      <w:pPr>
        <w:tabs>
          <w:tab w:val="clear" w:pos="567"/>
          <w:tab w:val="left" w:pos="851"/>
        </w:tabs>
        <w:ind w:left="284"/>
        <w:rPr>
          <w:rFonts w:asciiTheme="minorHAnsi" w:hAnsiTheme="minorHAnsi" w:cs="Calibri"/>
          <w:sz w:val="22"/>
          <w:szCs w:val="22"/>
        </w:rPr>
      </w:pPr>
      <w:r>
        <w:rPr>
          <w:rFonts w:asciiTheme="minorHAnsi" w:hAnsiTheme="minorHAnsi" w:cs="Calibri"/>
          <w:sz w:val="22"/>
          <w:szCs w:val="22"/>
        </w:rPr>
        <w:t>Before deciding the course of action regarding the compl</w:t>
      </w:r>
      <w:r w:rsidR="00CF2621">
        <w:rPr>
          <w:rFonts w:asciiTheme="minorHAnsi" w:hAnsiTheme="minorHAnsi" w:cs="Calibri"/>
          <w:sz w:val="22"/>
          <w:szCs w:val="22"/>
        </w:rPr>
        <w:t>aint, you can seek advice from:</w:t>
      </w:r>
    </w:p>
    <w:p w:rsidR="002B3B80" w:rsidRDefault="002B3B80" w:rsidP="002B3B80">
      <w:pPr>
        <w:tabs>
          <w:tab w:val="clear" w:pos="567"/>
          <w:tab w:val="left" w:pos="851"/>
        </w:tabs>
        <w:ind w:left="284"/>
        <w:rPr>
          <w:rFonts w:asciiTheme="minorHAnsi" w:hAnsiTheme="minorHAnsi" w:cs="Calibri"/>
          <w:sz w:val="22"/>
          <w:szCs w:val="22"/>
        </w:rPr>
      </w:pPr>
    </w:p>
    <w:tbl>
      <w:tblPr>
        <w:tblStyle w:val="DTFtexttable"/>
        <w:tblW w:w="9076" w:type="dxa"/>
        <w:tblInd w:w="284" w:type="dxa"/>
        <w:tblBorders>
          <w:top w:val="single" w:sz="6" w:space="0" w:color="5B9BD5" w:themeColor="accent1"/>
          <w:insideH w:val="single" w:sz="6" w:space="0" w:color="5B9BD5" w:themeColor="accent1"/>
        </w:tblBorders>
        <w:tblLook w:val="0380" w:firstRow="0" w:lastRow="0" w:firstColumn="1" w:lastColumn="1" w:noHBand="1" w:noVBand="0"/>
      </w:tblPr>
      <w:tblGrid>
        <w:gridCol w:w="1984"/>
        <w:gridCol w:w="7092"/>
      </w:tblGrid>
      <w:tr w:rsidR="002B3B80" w:rsidRPr="00FC257A"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2B3B80" w:rsidRPr="00CF2621" w:rsidRDefault="002B3B80"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Disclosure Co-ordinator</w:t>
            </w:r>
          </w:p>
        </w:tc>
        <w:tc>
          <w:tcPr>
            <w:cnfStyle w:val="000100000000" w:firstRow="0" w:lastRow="0" w:firstColumn="0" w:lastColumn="1" w:oddVBand="0" w:evenVBand="0" w:oddHBand="0" w:evenHBand="0" w:firstRowFirstColumn="0" w:firstRowLastColumn="0" w:lastRowFirstColumn="0" w:lastRowLastColumn="0"/>
            <w:tcW w:w="7092" w:type="dxa"/>
          </w:tcPr>
          <w:p w:rsidR="002B3B80" w:rsidRPr="00CF2621" w:rsidRDefault="002B3B80" w:rsidP="002B3B80">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Will provides general advice about the Public Interest Disclosure.</w:t>
            </w:r>
          </w:p>
          <w:p w:rsidR="002B3B80" w:rsidRPr="00CF2621" w:rsidRDefault="002B3B80" w:rsidP="002B3B80">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 xml:space="preserve">Is responsible for ensuring that Zoos Victoria carries out its responsibilities under the PID Act and the IBAC Guidelines </w:t>
            </w:r>
          </w:p>
          <w:p w:rsidR="002B3B80" w:rsidRPr="00CF2621" w:rsidRDefault="002B3B80" w:rsidP="002B3B80">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 xml:space="preserve">liaise with IBAC in regard to the Act </w:t>
            </w:r>
          </w:p>
          <w:p w:rsidR="002B3B80" w:rsidRPr="00CF2621" w:rsidRDefault="002B3B80" w:rsidP="002B3B80">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where necessary, arrange for appropriate welfare support for a person suspected of making a p</w:t>
            </w:r>
            <w:r w:rsidR="005919A4" w:rsidRPr="00CF2621">
              <w:rPr>
                <w:rFonts w:eastAsiaTheme="minorEastAsia" w:cstheme="minorHAnsi"/>
                <w:sz w:val="18"/>
                <w:szCs w:val="18"/>
                <w:lang w:eastAsia="en-AU"/>
              </w:rPr>
              <w:t xml:space="preserve">ublic interest </w:t>
            </w:r>
            <w:r w:rsidRPr="00CF2621">
              <w:rPr>
                <w:rFonts w:eastAsiaTheme="minorEastAsia" w:cstheme="minorHAnsi"/>
                <w:sz w:val="18"/>
                <w:szCs w:val="18"/>
                <w:lang w:eastAsia="en-AU"/>
              </w:rPr>
              <w:t xml:space="preserve">disclosure </w:t>
            </w:r>
          </w:p>
          <w:p w:rsidR="002B3B80" w:rsidRPr="00CF2621" w:rsidRDefault="002B3B80" w:rsidP="002B3B80">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Ensures confidentiality of information</w:t>
            </w:r>
          </w:p>
          <w:p w:rsidR="002B3B80" w:rsidRPr="00CF2621" w:rsidRDefault="002B3B80" w:rsidP="005919A4">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proofErr w:type="gramStart"/>
            <w:r w:rsidRPr="00CF2621">
              <w:rPr>
                <w:rFonts w:eastAsiaTheme="minorEastAsia" w:cstheme="minorHAnsi"/>
                <w:sz w:val="18"/>
                <w:szCs w:val="18"/>
                <w:lang w:eastAsia="en-AU"/>
              </w:rPr>
              <w:t>take</w:t>
            </w:r>
            <w:proofErr w:type="gramEnd"/>
            <w:r w:rsidRPr="00CF2621">
              <w:rPr>
                <w:rFonts w:eastAsiaTheme="minorEastAsia" w:cstheme="minorHAnsi"/>
                <w:sz w:val="18"/>
                <w:szCs w:val="18"/>
                <w:lang w:eastAsia="en-AU"/>
              </w:rPr>
              <w:t xml:space="preserve"> all necessary steps to ensure the identity of a person suspected of making a </w:t>
            </w:r>
            <w:r w:rsidR="005919A4" w:rsidRPr="00CF2621">
              <w:rPr>
                <w:rFonts w:eastAsiaTheme="minorEastAsia" w:cstheme="minorHAnsi"/>
                <w:sz w:val="18"/>
                <w:szCs w:val="18"/>
                <w:lang w:eastAsia="en-AU"/>
              </w:rPr>
              <w:t xml:space="preserve">public interest </w:t>
            </w:r>
            <w:r w:rsidRPr="00CF2621">
              <w:rPr>
                <w:rFonts w:eastAsiaTheme="minorEastAsia" w:cstheme="minorHAnsi"/>
                <w:sz w:val="18"/>
                <w:szCs w:val="18"/>
                <w:lang w:eastAsia="en-AU"/>
              </w:rPr>
              <w:t>disclosure and the identity of a person who is the subject of the disclosure are kept confidential.</w:t>
            </w:r>
          </w:p>
        </w:tc>
      </w:tr>
      <w:tr w:rsidR="002F04BE" w:rsidRPr="00FC257A"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2F04BE" w:rsidRPr="00CF2621" w:rsidRDefault="002F04BE"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Contact</w:t>
            </w:r>
          </w:p>
        </w:tc>
        <w:tc>
          <w:tcPr>
            <w:cnfStyle w:val="000100000000" w:firstRow="0" w:lastRow="0" w:firstColumn="0" w:lastColumn="1" w:oddVBand="0" w:evenVBand="0" w:oddHBand="0" w:evenHBand="0" w:firstRowFirstColumn="0" w:firstRowLastColumn="0" w:lastRowFirstColumn="0" w:lastRowLastColumn="0"/>
            <w:tcW w:w="7092" w:type="dxa"/>
          </w:tcPr>
          <w:p w:rsidR="002F04BE" w:rsidRPr="00CF2621" w:rsidRDefault="002F04BE" w:rsidP="002F04BE">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The Director of Human Resources</w:t>
            </w:r>
          </w:p>
          <w:p w:rsidR="002F04BE" w:rsidRPr="00CF2621" w:rsidRDefault="002F04BE" w:rsidP="002F04BE">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Switchboa</w:t>
            </w:r>
            <w:r w:rsidR="0024335F" w:rsidRPr="00CF2621">
              <w:rPr>
                <w:rFonts w:asciiTheme="minorHAnsi" w:eastAsiaTheme="minorEastAsia" w:hAnsiTheme="minorHAnsi" w:cstheme="minorHAnsi"/>
                <w:sz w:val="18"/>
                <w:szCs w:val="18"/>
                <w:lang w:eastAsia="en-AU"/>
              </w:rPr>
              <w:t>rd</w:t>
            </w:r>
            <w:r w:rsidRPr="00CF2621">
              <w:rPr>
                <w:rFonts w:asciiTheme="minorHAnsi" w:eastAsiaTheme="minorEastAsia" w:hAnsiTheme="minorHAnsi" w:cstheme="minorHAnsi"/>
                <w:sz w:val="18"/>
                <w:szCs w:val="18"/>
                <w:lang w:eastAsia="en-AU"/>
              </w:rPr>
              <w:t>: 03-92859300 (You do not have to provide details to identify yourself)</w:t>
            </w:r>
          </w:p>
          <w:p w:rsidR="002F04BE" w:rsidRPr="00CF2621" w:rsidRDefault="002F04BE" w:rsidP="002F04BE">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Email:</w:t>
            </w:r>
            <w:r w:rsidRPr="00CF2621">
              <w:rPr>
                <w:rFonts w:asciiTheme="minorHAnsi" w:eastAsiaTheme="minorEastAsia" w:hAnsiTheme="minorHAnsi" w:cstheme="minorHAnsi"/>
                <w:color w:val="44546A" w:themeColor="text2"/>
                <w:sz w:val="18"/>
                <w:szCs w:val="18"/>
                <w:lang w:eastAsia="en-AU"/>
              </w:rPr>
              <w:t xml:space="preserve"> </w:t>
            </w:r>
            <w:hyperlink r:id="rId12" w:history="1">
              <w:r w:rsidRPr="00CF2621">
                <w:rPr>
                  <w:rStyle w:val="Hyperlink"/>
                  <w:rFonts w:asciiTheme="minorHAnsi" w:eastAsiaTheme="minorEastAsia" w:hAnsiTheme="minorHAnsi" w:cstheme="minorHAnsi"/>
                  <w:color w:val="44546A" w:themeColor="text2"/>
                  <w:sz w:val="18"/>
                  <w:szCs w:val="18"/>
                  <w:lang w:eastAsia="en-AU"/>
                </w:rPr>
                <w:t>disclosure-coordinator@zoo.org.au</w:t>
              </w:r>
            </w:hyperlink>
          </w:p>
        </w:tc>
      </w:tr>
      <w:tr w:rsidR="002B3B80" w:rsidRPr="00270D38"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2B3B80" w:rsidRPr="00CF2621" w:rsidRDefault="00B712F8"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‘STOP</w:t>
            </w:r>
            <w:r w:rsidR="00DC25C2" w:rsidRPr="00CF2621">
              <w:rPr>
                <w:rFonts w:asciiTheme="minorHAnsi" w:eastAsiaTheme="minorEastAsia" w:hAnsiTheme="minorHAnsi" w:cstheme="minorHAnsi"/>
                <w:b/>
                <w:color w:val="FFFFFF" w:themeColor="background1"/>
                <w:sz w:val="18"/>
                <w:szCs w:val="18"/>
                <w:lang w:eastAsia="en-AU"/>
              </w:rPr>
              <w:t xml:space="preserve"> </w:t>
            </w:r>
            <w:r w:rsidRPr="00CF2621">
              <w:rPr>
                <w:rFonts w:asciiTheme="minorHAnsi" w:eastAsiaTheme="minorEastAsia" w:hAnsiTheme="minorHAnsi" w:cstheme="minorHAnsi"/>
                <w:b/>
                <w:color w:val="FFFFFF" w:themeColor="background1"/>
                <w:sz w:val="18"/>
                <w:szCs w:val="18"/>
                <w:lang w:eastAsia="en-AU"/>
              </w:rPr>
              <w:t>LINE’</w:t>
            </w:r>
          </w:p>
        </w:tc>
        <w:tc>
          <w:tcPr>
            <w:cnfStyle w:val="000100000000" w:firstRow="0" w:lastRow="0" w:firstColumn="0" w:lastColumn="1" w:oddVBand="0" w:evenVBand="0" w:oddHBand="0" w:evenHBand="0" w:firstRowFirstColumn="0" w:firstRowLastColumn="0" w:lastRowFirstColumn="0" w:lastRowLastColumn="0"/>
            <w:tcW w:w="7092" w:type="dxa"/>
          </w:tcPr>
          <w:p w:rsidR="00915DB1" w:rsidRPr="00CF2621" w:rsidRDefault="00915DB1" w:rsidP="00B712F8">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proofErr w:type="gramStart"/>
            <w:r w:rsidRPr="00CF2621">
              <w:rPr>
                <w:rFonts w:eastAsiaTheme="minorEastAsia" w:cstheme="minorHAnsi"/>
                <w:sz w:val="18"/>
                <w:szCs w:val="18"/>
                <w:lang w:eastAsia="en-AU"/>
              </w:rPr>
              <w:t>provide</w:t>
            </w:r>
            <w:proofErr w:type="gramEnd"/>
            <w:r w:rsidRPr="00CF2621">
              <w:rPr>
                <w:rFonts w:eastAsiaTheme="minorEastAsia" w:cstheme="minorHAnsi"/>
                <w:sz w:val="18"/>
                <w:szCs w:val="18"/>
                <w:lang w:eastAsia="en-AU"/>
              </w:rPr>
              <w:t xml:space="preserve"> another avenue for employees or contractors of Zoos Victoria to discuss any matters that could be referred to IBAC as a p</w:t>
            </w:r>
            <w:r w:rsidR="005919A4" w:rsidRPr="00CF2621">
              <w:rPr>
                <w:rFonts w:eastAsiaTheme="minorEastAsia" w:cstheme="minorHAnsi"/>
                <w:sz w:val="18"/>
                <w:szCs w:val="18"/>
                <w:lang w:eastAsia="en-AU"/>
              </w:rPr>
              <w:t xml:space="preserve">ublic interest </w:t>
            </w:r>
            <w:r w:rsidRPr="00CF2621">
              <w:rPr>
                <w:rFonts w:eastAsiaTheme="minorEastAsia" w:cstheme="minorHAnsi"/>
                <w:sz w:val="18"/>
                <w:szCs w:val="18"/>
                <w:lang w:eastAsia="en-AU"/>
              </w:rPr>
              <w:t>disclosure matter.</w:t>
            </w:r>
          </w:p>
          <w:p w:rsidR="00B712F8" w:rsidRPr="00CF2621" w:rsidRDefault="00B712F8" w:rsidP="00B712F8">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proofErr w:type="gramStart"/>
            <w:r w:rsidRPr="00CF2621">
              <w:rPr>
                <w:rFonts w:eastAsiaTheme="minorEastAsia" w:cstheme="minorHAnsi"/>
                <w:sz w:val="18"/>
                <w:szCs w:val="18"/>
                <w:lang w:eastAsia="en-AU"/>
              </w:rPr>
              <w:t>matters</w:t>
            </w:r>
            <w:proofErr w:type="gramEnd"/>
            <w:r w:rsidRPr="00CF2621">
              <w:rPr>
                <w:rFonts w:eastAsiaTheme="minorEastAsia" w:cstheme="minorHAnsi"/>
                <w:sz w:val="18"/>
                <w:szCs w:val="18"/>
                <w:lang w:eastAsia="en-AU"/>
              </w:rPr>
              <w:t xml:space="preserve"> must concerns actions by a manager, employee or contractor of Zoos </w:t>
            </w:r>
            <w:proofErr w:type="spellStart"/>
            <w:r w:rsidRPr="00CF2621">
              <w:rPr>
                <w:rFonts w:eastAsiaTheme="minorEastAsia" w:cstheme="minorHAnsi"/>
                <w:sz w:val="18"/>
                <w:szCs w:val="18"/>
                <w:lang w:eastAsia="en-AU"/>
              </w:rPr>
              <w:t>Vicotria</w:t>
            </w:r>
            <w:proofErr w:type="spellEnd"/>
            <w:r w:rsidRPr="00CF2621">
              <w:rPr>
                <w:rFonts w:eastAsiaTheme="minorEastAsia" w:cstheme="minorHAnsi"/>
                <w:sz w:val="18"/>
                <w:szCs w:val="18"/>
                <w:lang w:eastAsia="en-AU"/>
              </w:rPr>
              <w:t>.</w:t>
            </w:r>
          </w:p>
          <w:p w:rsidR="002B3B80" w:rsidRPr="00CF2621" w:rsidRDefault="00B712F8" w:rsidP="00B712F8">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proofErr w:type="gramStart"/>
            <w:r w:rsidRPr="00CF2621">
              <w:rPr>
                <w:rFonts w:eastAsiaTheme="minorEastAsia" w:cstheme="minorHAnsi"/>
                <w:sz w:val="18"/>
                <w:szCs w:val="18"/>
                <w:lang w:eastAsia="en-AU"/>
              </w:rPr>
              <w:t>provides</w:t>
            </w:r>
            <w:proofErr w:type="gramEnd"/>
            <w:r w:rsidRPr="00CF2621">
              <w:rPr>
                <w:rFonts w:eastAsiaTheme="minorEastAsia" w:cstheme="minorHAnsi"/>
                <w:sz w:val="18"/>
                <w:szCs w:val="18"/>
                <w:lang w:eastAsia="en-AU"/>
              </w:rPr>
              <w:t xml:space="preserve"> clear advice on what constitutes reportable wrongdoings.</w:t>
            </w:r>
          </w:p>
          <w:p w:rsidR="00B712F8" w:rsidRPr="00CF2621" w:rsidRDefault="00B712F8" w:rsidP="00B712F8">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Provides clear advice</w:t>
            </w:r>
            <w:r w:rsidR="00DC25C2" w:rsidRPr="00CF2621">
              <w:rPr>
                <w:rFonts w:eastAsiaTheme="minorEastAsia" w:cstheme="minorHAnsi"/>
                <w:sz w:val="18"/>
                <w:szCs w:val="18"/>
                <w:lang w:eastAsia="en-AU"/>
              </w:rPr>
              <w:t xml:space="preserve"> on</w:t>
            </w:r>
            <w:r w:rsidRPr="00CF2621">
              <w:rPr>
                <w:rFonts w:eastAsiaTheme="minorEastAsia" w:cstheme="minorHAnsi"/>
                <w:sz w:val="18"/>
                <w:szCs w:val="18"/>
                <w:lang w:eastAsia="en-AU"/>
              </w:rPr>
              <w:t xml:space="preserve"> how to report wrongdoings.</w:t>
            </w:r>
          </w:p>
          <w:p w:rsidR="00B712F8" w:rsidRPr="00CF2621" w:rsidRDefault="00B712F8" w:rsidP="00B712F8">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 xml:space="preserve">Investigate any matters or provide support if requested by Zoos </w:t>
            </w:r>
            <w:proofErr w:type="spellStart"/>
            <w:r w:rsidRPr="00CF2621">
              <w:rPr>
                <w:rFonts w:eastAsiaTheme="minorEastAsia" w:cstheme="minorHAnsi"/>
                <w:sz w:val="18"/>
                <w:szCs w:val="18"/>
                <w:lang w:eastAsia="en-AU"/>
              </w:rPr>
              <w:t>victoria</w:t>
            </w:r>
            <w:proofErr w:type="spellEnd"/>
          </w:p>
        </w:tc>
      </w:tr>
      <w:tr w:rsidR="002F04BE" w:rsidRPr="00270D38"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2F04BE" w:rsidRPr="00CF2621" w:rsidRDefault="002F04BE"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Contact</w:t>
            </w:r>
          </w:p>
        </w:tc>
        <w:tc>
          <w:tcPr>
            <w:cnfStyle w:val="000100000000" w:firstRow="0" w:lastRow="0" w:firstColumn="0" w:lastColumn="1" w:oddVBand="0" w:evenVBand="0" w:oddHBand="0" w:evenHBand="0" w:firstRowFirstColumn="0" w:firstRowLastColumn="0" w:lastRowFirstColumn="0" w:lastRowLastColumn="0"/>
            <w:tcW w:w="7092" w:type="dxa"/>
          </w:tcPr>
          <w:p w:rsidR="0024335F" w:rsidRPr="00CF2621" w:rsidRDefault="0024335F" w:rsidP="002F04BE">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Toll-Free: 1300-304-550</w:t>
            </w:r>
          </w:p>
          <w:p w:rsidR="002F04BE" w:rsidRPr="00CF2621" w:rsidRDefault="002F04BE" w:rsidP="0024335F">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 xml:space="preserve">Email: </w:t>
            </w:r>
            <w:hyperlink r:id="rId13" w:history="1">
              <w:r w:rsidR="0024335F" w:rsidRPr="00CF2621">
                <w:rPr>
                  <w:rStyle w:val="Hyperlink"/>
                  <w:rFonts w:asciiTheme="minorHAnsi" w:eastAsiaTheme="minorEastAsia" w:hAnsiTheme="minorHAnsi" w:cstheme="minorHAnsi"/>
                  <w:color w:val="44546A" w:themeColor="text2"/>
                  <w:sz w:val="18"/>
                  <w:szCs w:val="18"/>
                  <w:lang w:eastAsia="en-AU"/>
                </w:rPr>
                <w:t>zoo@stopline.com.au</w:t>
              </w:r>
            </w:hyperlink>
          </w:p>
          <w:p w:rsidR="0024335F" w:rsidRPr="00CF2621" w:rsidRDefault="0024335F" w:rsidP="0024335F">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 xml:space="preserve">Locked Bag Mail: Zoos Victoria, c/o </w:t>
            </w:r>
            <w:proofErr w:type="spellStart"/>
            <w:r w:rsidRPr="00CF2621">
              <w:rPr>
                <w:rFonts w:asciiTheme="minorHAnsi" w:eastAsiaTheme="minorEastAsia" w:hAnsiTheme="minorHAnsi" w:cstheme="minorHAnsi"/>
                <w:sz w:val="18"/>
                <w:szCs w:val="18"/>
                <w:lang w:eastAsia="en-AU"/>
              </w:rPr>
              <w:t>Stopline</w:t>
            </w:r>
            <w:proofErr w:type="spellEnd"/>
            <w:r w:rsidRPr="00CF2621">
              <w:rPr>
                <w:rFonts w:asciiTheme="minorHAnsi" w:eastAsiaTheme="minorEastAsia" w:hAnsiTheme="minorHAnsi" w:cstheme="minorHAnsi"/>
                <w:sz w:val="18"/>
                <w:szCs w:val="18"/>
                <w:lang w:eastAsia="en-AU"/>
              </w:rPr>
              <w:t>, Locked Bag 8, Hawthorn Vic 3122</w:t>
            </w:r>
          </w:p>
        </w:tc>
      </w:tr>
    </w:tbl>
    <w:p w:rsidR="002B3B80" w:rsidRDefault="002B3B80" w:rsidP="008556F1">
      <w:pPr>
        <w:tabs>
          <w:tab w:val="clear" w:pos="567"/>
          <w:tab w:val="left" w:pos="851"/>
        </w:tabs>
        <w:ind w:left="0"/>
        <w:rPr>
          <w:rFonts w:asciiTheme="minorHAnsi" w:hAnsiTheme="minorHAnsi"/>
          <w:sz w:val="22"/>
          <w:szCs w:val="22"/>
        </w:rPr>
      </w:pPr>
    </w:p>
    <w:p w:rsidR="00270D38" w:rsidRPr="00270D38" w:rsidRDefault="00D52801" w:rsidP="00D52801">
      <w:pPr>
        <w:pStyle w:val="Heading1"/>
        <w:numPr>
          <w:ilvl w:val="0"/>
          <w:numId w:val="1"/>
        </w:numPr>
        <w:spacing w:before="240"/>
        <w:ind w:left="284" w:hanging="284"/>
      </w:pPr>
      <w:bookmarkStart w:id="6" w:name="_Toc28935735"/>
      <w:r>
        <w:t>W</w:t>
      </w:r>
      <w:r w:rsidRPr="00270D38">
        <w:t>ho can make a disclosure?</w:t>
      </w:r>
      <w:bookmarkEnd w:id="6"/>
    </w:p>
    <w:p w:rsidR="00270D38" w:rsidRPr="00270D38" w:rsidRDefault="00270D38" w:rsidP="00B26BA0">
      <w:pPr>
        <w:tabs>
          <w:tab w:val="clear" w:pos="567"/>
          <w:tab w:val="left" w:pos="851"/>
        </w:tabs>
        <w:ind w:left="284"/>
        <w:rPr>
          <w:rFonts w:asciiTheme="minorHAnsi" w:hAnsiTheme="minorHAnsi" w:cs="Calibri"/>
          <w:sz w:val="22"/>
          <w:szCs w:val="22"/>
        </w:rPr>
      </w:pPr>
      <w:r w:rsidRPr="00270D38">
        <w:rPr>
          <w:rFonts w:asciiTheme="minorHAnsi" w:hAnsiTheme="minorHAnsi" w:cs="Calibri"/>
          <w:sz w:val="22"/>
          <w:szCs w:val="22"/>
        </w:rPr>
        <w:t>Any person or group of people can make a disclosure to IBAC. They can be an employee of the public body, a contractor or tenderer, a client or a member of the public.</w:t>
      </w:r>
    </w:p>
    <w:p w:rsidR="00270D38" w:rsidRPr="00270D38" w:rsidRDefault="00270D38" w:rsidP="00B26BA0">
      <w:pPr>
        <w:tabs>
          <w:tab w:val="clear" w:pos="567"/>
          <w:tab w:val="left" w:pos="851"/>
        </w:tabs>
        <w:ind w:left="284"/>
        <w:rPr>
          <w:rFonts w:asciiTheme="minorHAnsi" w:hAnsiTheme="minorHAnsi" w:cs="Calibri"/>
          <w:sz w:val="22"/>
          <w:szCs w:val="22"/>
        </w:rPr>
      </w:pPr>
      <w:r w:rsidRPr="00270D38">
        <w:rPr>
          <w:rFonts w:asciiTheme="minorHAnsi" w:hAnsiTheme="minorHAnsi" w:cs="Calibri"/>
          <w:sz w:val="22"/>
          <w:szCs w:val="22"/>
        </w:rPr>
        <w:t xml:space="preserve"> </w:t>
      </w:r>
    </w:p>
    <w:p w:rsidR="00270D38" w:rsidRDefault="00307167" w:rsidP="00B26BA0">
      <w:pPr>
        <w:tabs>
          <w:tab w:val="clear" w:pos="567"/>
          <w:tab w:val="left" w:pos="851"/>
        </w:tabs>
        <w:ind w:left="284"/>
        <w:rPr>
          <w:rFonts w:asciiTheme="minorHAnsi" w:hAnsiTheme="minorHAnsi" w:cs="Calibri"/>
          <w:sz w:val="22"/>
          <w:szCs w:val="22"/>
        </w:rPr>
      </w:pPr>
      <w:r w:rsidRPr="00B26BA0">
        <w:rPr>
          <w:rFonts w:asciiTheme="minorHAnsi" w:hAnsiTheme="minorHAnsi" w:cs="Calibri"/>
          <w:sz w:val="22"/>
          <w:szCs w:val="22"/>
        </w:rPr>
        <w:lastRenderedPageBreak/>
        <w:t>Companies or businesses cannot make disclosures</w:t>
      </w:r>
      <w:r w:rsidR="00270D38" w:rsidRPr="00270D38">
        <w:rPr>
          <w:rFonts w:asciiTheme="minorHAnsi" w:hAnsiTheme="minorHAnsi" w:cs="Calibri"/>
          <w:sz w:val="22"/>
          <w:szCs w:val="22"/>
        </w:rPr>
        <w:t>. The P</w:t>
      </w:r>
      <w:r w:rsidR="00F53EF5">
        <w:rPr>
          <w:rFonts w:asciiTheme="minorHAnsi" w:hAnsiTheme="minorHAnsi" w:cs="Calibri"/>
          <w:sz w:val="22"/>
          <w:szCs w:val="22"/>
        </w:rPr>
        <w:t xml:space="preserve">ID </w:t>
      </w:r>
      <w:r w:rsidR="00270D38" w:rsidRPr="00270D38">
        <w:rPr>
          <w:rFonts w:asciiTheme="minorHAnsi" w:hAnsiTheme="minorHAnsi" w:cs="Calibri"/>
          <w:sz w:val="22"/>
          <w:szCs w:val="22"/>
        </w:rPr>
        <w:t>Act only provides for ‘a natural person’ to make a disclosure. Any disclosure needs to be made by an officer or employee of the company or business.</w:t>
      </w:r>
    </w:p>
    <w:p w:rsidR="004121A6" w:rsidRPr="00270D38" w:rsidRDefault="004121A6" w:rsidP="004121A6">
      <w:pPr>
        <w:pStyle w:val="Heading1"/>
        <w:numPr>
          <w:ilvl w:val="0"/>
          <w:numId w:val="1"/>
        </w:numPr>
        <w:spacing w:before="240"/>
        <w:ind w:left="284" w:hanging="284"/>
      </w:pPr>
      <w:bookmarkStart w:id="7" w:name="_Toc28935736"/>
      <w:r w:rsidRPr="00270D38">
        <w:t xml:space="preserve">Who do I make my </w:t>
      </w:r>
      <w:r w:rsidR="003B4211">
        <w:t>disclosure</w:t>
      </w:r>
      <w:r w:rsidRPr="00270D38">
        <w:t xml:space="preserve"> to?</w:t>
      </w:r>
      <w:bookmarkEnd w:id="7"/>
    </w:p>
    <w:p w:rsidR="004121A6" w:rsidRPr="00270D38" w:rsidRDefault="004121A6" w:rsidP="004121A6">
      <w:pPr>
        <w:widowControl w:val="0"/>
        <w:tabs>
          <w:tab w:val="clear" w:pos="567"/>
        </w:tabs>
        <w:autoSpaceDE w:val="0"/>
        <w:autoSpaceDN w:val="0"/>
        <w:ind w:left="284"/>
        <w:rPr>
          <w:rFonts w:asciiTheme="minorHAnsi" w:eastAsia="Arial" w:hAnsiTheme="minorHAnsi"/>
          <w:sz w:val="22"/>
          <w:lang w:eastAsia="en-AU" w:bidi="en-AU"/>
        </w:rPr>
      </w:pPr>
      <w:r w:rsidRPr="00270D38">
        <w:rPr>
          <w:rFonts w:asciiTheme="minorHAnsi" w:eastAsia="Arial" w:hAnsiTheme="minorHAnsi"/>
          <w:sz w:val="22"/>
          <w:lang w:eastAsia="en-AU" w:bidi="en-AU"/>
        </w:rPr>
        <w:t>Zoos Victoria is not a public body able to receive disclosures under the P</w:t>
      </w:r>
      <w:r>
        <w:rPr>
          <w:rFonts w:asciiTheme="minorHAnsi" w:eastAsia="Arial" w:hAnsiTheme="minorHAnsi"/>
          <w:sz w:val="22"/>
          <w:lang w:eastAsia="en-AU" w:bidi="en-AU"/>
        </w:rPr>
        <w:t>ID A</w:t>
      </w:r>
      <w:r w:rsidRPr="00270D38">
        <w:rPr>
          <w:rFonts w:asciiTheme="minorHAnsi" w:eastAsia="Arial" w:hAnsiTheme="minorHAnsi"/>
          <w:sz w:val="22"/>
          <w:lang w:eastAsia="en-AU" w:bidi="en-AU"/>
        </w:rPr>
        <w:t xml:space="preserve">ct. </w:t>
      </w:r>
      <w:r>
        <w:rPr>
          <w:rFonts w:asciiTheme="minorHAnsi" w:eastAsia="Arial" w:hAnsiTheme="minorHAnsi"/>
          <w:sz w:val="22"/>
          <w:lang w:eastAsia="en-AU" w:bidi="en-AU"/>
        </w:rPr>
        <w:t>All a</w:t>
      </w:r>
      <w:r w:rsidRPr="00270D38">
        <w:rPr>
          <w:rFonts w:asciiTheme="minorHAnsi" w:eastAsia="Arial" w:hAnsiTheme="minorHAnsi"/>
          <w:sz w:val="22"/>
          <w:lang w:eastAsia="en-AU" w:bidi="en-AU"/>
        </w:rPr>
        <w:t>llegations of improper conduct</w:t>
      </w:r>
      <w:r w:rsidR="00896367">
        <w:rPr>
          <w:rFonts w:asciiTheme="minorHAnsi" w:eastAsia="Arial" w:hAnsiTheme="minorHAnsi"/>
          <w:sz w:val="22"/>
          <w:lang w:eastAsia="en-AU" w:bidi="en-AU"/>
        </w:rPr>
        <w:t>,</w:t>
      </w:r>
      <w:r w:rsidRPr="00270D38">
        <w:rPr>
          <w:rFonts w:asciiTheme="minorHAnsi" w:eastAsia="Arial" w:hAnsiTheme="minorHAnsi"/>
          <w:sz w:val="22"/>
          <w:lang w:eastAsia="en-AU" w:bidi="en-AU"/>
        </w:rPr>
        <w:t xml:space="preserve"> as defined in the </w:t>
      </w:r>
      <w:r>
        <w:rPr>
          <w:rFonts w:asciiTheme="minorHAnsi" w:eastAsia="Arial" w:hAnsiTheme="minorHAnsi"/>
          <w:sz w:val="22"/>
          <w:lang w:eastAsia="en-AU" w:bidi="en-AU"/>
        </w:rPr>
        <w:t xml:space="preserve">PID </w:t>
      </w:r>
      <w:r w:rsidRPr="00270D38">
        <w:rPr>
          <w:rFonts w:asciiTheme="minorHAnsi" w:eastAsia="Arial" w:hAnsiTheme="minorHAnsi"/>
          <w:sz w:val="22"/>
          <w:lang w:eastAsia="en-AU" w:bidi="en-AU"/>
        </w:rPr>
        <w:t>Act, cannot be reported to a Zoos Victoria</w:t>
      </w:r>
      <w:r>
        <w:rPr>
          <w:rFonts w:asciiTheme="minorHAnsi" w:eastAsia="Arial" w:hAnsiTheme="minorHAnsi"/>
          <w:sz w:val="22"/>
          <w:lang w:eastAsia="en-AU" w:bidi="en-AU"/>
        </w:rPr>
        <w:t>. I</w:t>
      </w:r>
      <w:r w:rsidRPr="00270D38">
        <w:rPr>
          <w:rFonts w:asciiTheme="minorHAnsi" w:eastAsia="Arial" w:hAnsiTheme="minorHAnsi"/>
          <w:sz w:val="22"/>
          <w:lang w:eastAsia="en-AU" w:bidi="en-AU"/>
        </w:rPr>
        <w:t xml:space="preserve">f the person who wishes to make the </w:t>
      </w:r>
      <w:r>
        <w:rPr>
          <w:rFonts w:asciiTheme="minorHAnsi" w:eastAsia="Arial" w:hAnsiTheme="minorHAnsi"/>
          <w:sz w:val="22"/>
          <w:lang w:eastAsia="en-AU" w:bidi="en-AU"/>
        </w:rPr>
        <w:t>complaint</w:t>
      </w:r>
      <w:r w:rsidRPr="00270D38">
        <w:rPr>
          <w:rFonts w:asciiTheme="minorHAnsi" w:eastAsia="Arial" w:hAnsiTheme="minorHAnsi"/>
          <w:sz w:val="22"/>
          <w:lang w:eastAsia="en-AU" w:bidi="en-AU"/>
        </w:rPr>
        <w:t xml:space="preserve"> desires protection from detrimental action</w:t>
      </w:r>
      <w:r>
        <w:rPr>
          <w:rFonts w:asciiTheme="minorHAnsi" w:eastAsia="Arial" w:hAnsiTheme="minorHAnsi"/>
          <w:sz w:val="22"/>
          <w:lang w:eastAsia="en-AU" w:bidi="en-AU"/>
        </w:rPr>
        <w:t xml:space="preserve">, the complaint </w:t>
      </w:r>
      <w:r w:rsidR="00D3172A">
        <w:rPr>
          <w:rFonts w:asciiTheme="minorHAnsi" w:eastAsia="Arial" w:hAnsiTheme="minorHAnsi"/>
          <w:sz w:val="22"/>
          <w:lang w:eastAsia="en-AU" w:bidi="en-AU"/>
        </w:rPr>
        <w:t>must be</w:t>
      </w:r>
      <w:r>
        <w:rPr>
          <w:rFonts w:asciiTheme="minorHAnsi" w:eastAsia="Arial" w:hAnsiTheme="minorHAnsi"/>
          <w:sz w:val="22"/>
          <w:lang w:eastAsia="en-AU" w:bidi="en-AU"/>
        </w:rPr>
        <w:t xml:space="preserve"> </w:t>
      </w:r>
      <w:r w:rsidRPr="00270D38">
        <w:rPr>
          <w:rFonts w:asciiTheme="minorHAnsi" w:eastAsia="Arial" w:hAnsiTheme="minorHAnsi"/>
          <w:sz w:val="22"/>
          <w:lang w:eastAsia="en-AU" w:bidi="en-AU"/>
        </w:rPr>
        <w:t xml:space="preserve">direct to </w:t>
      </w:r>
      <w:r w:rsidRPr="00270D38">
        <w:rPr>
          <w:rFonts w:asciiTheme="minorHAnsi" w:eastAsia="Arial" w:hAnsiTheme="minorHAnsi"/>
          <w:b/>
          <w:sz w:val="22"/>
          <w:lang w:eastAsia="en-AU" w:bidi="en-AU"/>
        </w:rPr>
        <w:t>IBAC</w:t>
      </w:r>
      <w:r>
        <w:rPr>
          <w:rFonts w:asciiTheme="minorHAnsi" w:eastAsia="Arial" w:hAnsiTheme="minorHAnsi"/>
          <w:sz w:val="22"/>
          <w:lang w:eastAsia="en-AU" w:bidi="en-AU"/>
        </w:rPr>
        <w:t>.</w:t>
      </w:r>
    </w:p>
    <w:p w:rsidR="004121A6" w:rsidRDefault="004121A6" w:rsidP="004121A6">
      <w:pPr>
        <w:widowControl w:val="0"/>
        <w:tabs>
          <w:tab w:val="clear" w:pos="567"/>
        </w:tabs>
        <w:autoSpaceDE w:val="0"/>
        <w:autoSpaceDN w:val="0"/>
        <w:ind w:left="284"/>
        <w:rPr>
          <w:rFonts w:asciiTheme="minorHAnsi" w:eastAsia="Arial" w:hAnsiTheme="minorHAnsi"/>
          <w:sz w:val="22"/>
          <w:lang w:eastAsia="en-AU" w:bidi="en-AU"/>
        </w:rPr>
      </w:pPr>
    </w:p>
    <w:tbl>
      <w:tblPr>
        <w:tblStyle w:val="DTFtexttable"/>
        <w:tblW w:w="9076" w:type="dxa"/>
        <w:tblInd w:w="284" w:type="dxa"/>
        <w:tblBorders>
          <w:top w:val="single" w:sz="6" w:space="0" w:color="5B9BD5" w:themeColor="accent1"/>
          <w:insideH w:val="single" w:sz="6" w:space="0" w:color="5B9BD5" w:themeColor="accent1"/>
        </w:tblBorders>
        <w:tblLook w:val="0380" w:firstRow="0" w:lastRow="0" w:firstColumn="1" w:lastColumn="1" w:noHBand="1" w:noVBand="0"/>
      </w:tblPr>
      <w:tblGrid>
        <w:gridCol w:w="1984"/>
        <w:gridCol w:w="7092"/>
      </w:tblGrid>
      <w:tr w:rsidR="00913F81" w:rsidRPr="002B3B80"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913F81" w:rsidRPr="00CF2621" w:rsidRDefault="00456648"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IBAC</w:t>
            </w:r>
          </w:p>
        </w:tc>
        <w:tc>
          <w:tcPr>
            <w:cnfStyle w:val="000100000000" w:firstRow="0" w:lastRow="0" w:firstColumn="0" w:lastColumn="1" w:oddVBand="0" w:evenVBand="0" w:oddHBand="0" w:evenHBand="0" w:firstRowFirstColumn="0" w:firstRowLastColumn="0" w:lastRowFirstColumn="0" w:lastRowLastColumn="0"/>
            <w:tcW w:w="7092" w:type="dxa"/>
          </w:tcPr>
          <w:p w:rsidR="00984B91" w:rsidRPr="00CF2621" w:rsidRDefault="00984B91" w:rsidP="00984B91">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 xml:space="preserve">IBAC accepts </w:t>
            </w:r>
            <w:r w:rsidR="00456648" w:rsidRPr="00CF2621">
              <w:rPr>
                <w:rFonts w:asciiTheme="minorHAnsi" w:eastAsiaTheme="minorEastAsia" w:hAnsiTheme="minorHAnsi" w:cstheme="minorHAnsi"/>
                <w:sz w:val="18"/>
                <w:szCs w:val="18"/>
                <w:lang w:eastAsia="en-AU"/>
              </w:rPr>
              <w:t xml:space="preserve">Public Interest disclosure or complaints </w:t>
            </w:r>
            <w:r w:rsidRPr="00CF2621">
              <w:rPr>
                <w:rFonts w:asciiTheme="minorHAnsi" w:eastAsiaTheme="minorEastAsia" w:hAnsiTheme="minorHAnsi" w:cstheme="minorHAnsi"/>
                <w:sz w:val="18"/>
                <w:szCs w:val="18"/>
                <w:lang w:eastAsia="en-AU"/>
              </w:rPr>
              <w:t>about Victorian public sector officers or bodies allegedly:</w:t>
            </w:r>
          </w:p>
          <w:p w:rsidR="00984B91" w:rsidRPr="00CF2621" w:rsidRDefault="00984B91" w:rsidP="00984B91">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Taking or offering brides</w:t>
            </w:r>
          </w:p>
          <w:p w:rsidR="00984B91" w:rsidRPr="00CF2621" w:rsidRDefault="00984B91" w:rsidP="00984B91">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Dishonestly using influence</w:t>
            </w:r>
          </w:p>
          <w:p w:rsidR="00984B91" w:rsidRPr="00CF2621" w:rsidRDefault="00984B91" w:rsidP="00984B91">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Committing fraud, theft or embezzlement</w:t>
            </w:r>
          </w:p>
          <w:p w:rsidR="00984B91" w:rsidRPr="00CF2621" w:rsidRDefault="00984B91" w:rsidP="00984B91">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Misusing information or material acquired at work</w:t>
            </w:r>
          </w:p>
          <w:p w:rsidR="00456648" w:rsidRPr="00CF2621" w:rsidRDefault="00984B91" w:rsidP="00984B91">
            <w:pPr>
              <w:pStyle w:val="ListParagraph"/>
              <w:numPr>
                <w:ilvl w:val="0"/>
                <w:numId w:val="16"/>
              </w:numPr>
              <w:tabs>
                <w:tab w:val="clear" w:pos="567"/>
              </w:tabs>
              <w:spacing w:before="60" w:after="60" w:line="264" w:lineRule="auto"/>
              <w:ind w:left="228" w:hanging="228"/>
              <w:rPr>
                <w:rFonts w:eastAsiaTheme="minorEastAsia" w:cstheme="minorHAnsi"/>
                <w:sz w:val="18"/>
                <w:szCs w:val="18"/>
                <w:lang w:eastAsia="en-AU"/>
              </w:rPr>
            </w:pPr>
            <w:r w:rsidRPr="00CF2621">
              <w:rPr>
                <w:rFonts w:eastAsiaTheme="minorEastAsia" w:cstheme="minorHAnsi"/>
                <w:sz w:val="18"/>
                <w:szCs w:val="18"/>
                <w:lang w:eastAsia="en-AU"/>
              </w:rPr>
              <w:t>Conspiring or attempting to engage in the above corrupt activity</w:t>
            </w:r>
          </w:p>
          <w:p w:rsidR="00456648" w:rsidRPr="00CF2621" w:rsidRDefault="00456648" w:rsidP="00984B91">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Undertake investigations</w:t>
            </w:r>
          </w:p>
          <w:p w:rsidR="001131AD" w:rsidRPr="00CF2621" w:rsidRDefault="001131AD" w:rsidP="00984B91">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 xml:space="preserve">See </w:t>
            </w:r>
            <w:r w:rsidRPr="00CF2621">
              <w:rPr>
                <w:rFonts w:asciiTheme="minorHAnsi" w:eastAsiaTheme="minorEastAsia" w:hAnsiTheme="minorHAnsi" w:cstheme="minorHAnsi"/>
                <w:b/>
                <w:i/>
                <w:sz w:val="18"/>
                <w:szCs w:val="18"/>
                <w:u w:val="single"/>
                <w:lang w:eastAsia="en-AU"/>
              </w:rPr>
              <w:t xml:space="preserve">Section </w:t>
            </w:r>
            <w:r w:rsidRPr="00CF2621">
              <w:rPr>
                <w:rFonts w:asciiTheme="minorHAnsi" w:eastAsiaTheme="minorEastAsia" w:hAnsiTheme="minorHAnsi" w:cstheme="minorHAnsi"/>
                <w:b/>
                <w:i/>
                <w:sz w:val="18"/>
                <w:szCs w:val="18"/>
                <w:u w:val="single"/>
                <w:lang w:eastAsia="en-AU"/>
              </w:rPr>
              <w:fldChar w:fldCharType="begin"/>
            </w:r>
            <w:r w:rsidRPr="00CF2621">
              <w:rPr>
                <w:rFonts w:asciiTheme="minorHAnsi" w:eastAsiaTheme="minorEastAsia" w:hAnsiTheme="minorHAnsi" w:cstheme="minorHAnsi"/>
                <w:b/>
                <w:i/>
                <w:sz w:val="18"/>
                <w:szCs w:val="18"/>
                <w:u w:val="single"/>
                <w:lang w:eastAsia="en-AU"/>
              </w:rPr>
              <w:instrText xml:space="preserve"> REF _Ref28932839 \r \h  \* MERGEFORMAT </w:instrText>
            </w:r>
            <w:r w:rsidRPr="00CF2621">
              <w:rPr>
                <w:rFonts w:asciiTheme="minorHAnsi" w:eastAsiaTheme="minorEastAsia" w:hAnsiTheme="minorHAnsi" w:cstheme="minorHAnsi"/>
                <w:b/>
                <w:i/>
                <w:sz w:val="18"/>
                <w:szCs w:val="18"/>
                <w:u w:val="single"/>
                <w:lang w:eastAsia="en-AU"/>
              </w:rPr>
            </w:r>
            <w:r w:rsidRPr="00CF2621">
              <w:rPr>
                <w:rFonts w:asciiTheme="minorHAnsi" w:eastAsiaTheme="minorEastAsia" w:hAnsiTheme="minorHAnsi" w:cstheme="minorHAnsi"/>
                <w:b/>
                <w:i/>
                <w:sz w:val="18"/>
                <w:szCs w:val="18"/>
                <w:u w:val="single"/>
                <w:lang w:eastAsia="en-AU"/>
              </w:rPr>
              <w:fldChar w:fldCharType="separate"/>
            </w:r>
            <w:r w:rsidR="00E20894" w:rsidRPr="00CF2621">
              <w:rPr>
                <w:rFonts w:asciiTheme="minorHAnsi" w:eastAsiaTheme="minorEastAsia" w:hAnsiTheme="minorHAnsi" w:cstheme="minorHAnsi"/>
                <w:b/>
                <w:i/>
                <w:sz w:val="18"/>
                <w:szCs w:val="18"/>
                <w:u w:val="single"/>
                <w:lang w:eastAsia="en-AU"/>
              </w:rPr>
              <w:t>5</w:t>
            </w:r>
            <w:r w:rsidRPr="00CF2621">
              <w:rPr>
                <w:rFonts w:asciiTheme="minorHAnsi" w:eastAsiaTheme="minorEastAsia" w:hAnsiTheme="minorHAnsi" w:cstheme="minorHAnsi"/>
                <w:b/>
                <w:i/>
                <w:sz w:val="18"/>
                <w:szCs w:val="18"/>
                <w:u w:val="single"/>
                <w:lang w:eastAsia="en-AU"/>
              </w:rPr>
              <w:fldChar w:fldCharType="end"/>
            </w:r>
            <w:r w:rsidRPr="00CF2621">
              <w:rPr>
                <w:rFonts w:asciiTheme="minorHAnsi" w:eastAsiaTheme="minorEastAsia" w:hAnsiTheme="minorHAnsi" w:cstheme="minorHAnsi"/>
                <w:sz w:val="18"/>
                <w:szCs w:val="18"/>
                <w:lang w:eastAsia="en-AU"/>
              </w:rPr>
              <w:t xml:space="preserve"> for what can be reported to IBAC.</w:t>
            </w:r>
          </w:p>
        </w:tc>
      </w:tr>
      <w:tr w:rsidR="00913F81" w:rsidRPr="002F04BE" w:rsidTr="00456648">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913F81" w:rsidRPr="00CF2621" w:rsidRDefault="00913F81" w:rsidP="00456648">
            <w:pPr>
              <w:tabs>
                <w:tab w:val="clear" w:pos="567"/>
              </w:tabs>
              <w:spacing w:before="60" w:after="60" w:line="264" w:lineRule="auto"/>
              <w:ind w:left="0"/>
              <w:rPr>
                <w:rFonts w:asciiTheme="minorHAnsi" w:eastAsiaTheme="minorEastAsia" w:hAnsiTheme="minorHAnsi" w:cstheme="minorHAnsi"/>
                <w:b/>
                <w:color w:val="FFFFFF" w:themeColor="background1"/>
                <w:sz w:val="18"/>
                <w:szCs w:val="18"/>
                <w:lang w:eastAsia="en-AU"/>
              </w:rPr>
            </w:pPr>
            <w:r w:rsidRPr="00CF2621">
              <w:rPr>
                <w:rFonts w:asciiTheme="minorHAnsi" w:eastAsiaTheme="minorEastAsia" w:hAnsiTheme="minorHAnsi" w:cstheme="minorHAnsi"/>
                <w:b/>
                <w:color w:val="FFFFFF" w:themeColor="background1"/>
                <w:sz w:val="18"/>
                <w:szCs w:val="18"/>
                <w:lang w:eastAsia="en-AU"/>
              </w:rPr>
              <w:t>Contact</w:t>
            </w:r>
          </w:p>
        </w:tc>
        <w:tc>
          <w:tcPr>
            <w:cnfStyle w:val="000100000000" w:firstRow="0" w:lastRow="0" w:firstColumn="0" w:lastColumn="1" w:oddVBand="0" w:evenVBand="0" w:oddHBand="0" w:evenHBand="0" w:firstRowFirstColumn="0" w:firstRowLastColumn="0" w:lastRowFirstColumn="0" w:lastRowLastColumn="0"/>
            <w:tcW w:w="7092" w:type="dxa"/>
          </w:tcPr>
          <w:p w:rsidR="00913F81" w:rsidRPr="00CF2621" w:rsidRDefault="00984B91" w:rsidP="00456648">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Telephone: 1300-735-135</w:t>
            </w:r>
          </w:p>
          <w:p w:rsidR="00913F81" w:rsidRPr="00CF2621" w:rsidRDefault="00984B91" w:rsidP="00456648">
            <w:pPr>
              <w:tabs>
                <w:tab w:val="clear" w:pos="567"/>
              </w:tabs>
              <w:spacing w:before="60" w:after="60" w:line="264" w:lineRule="auto"/>
              <w:ind w:left="0"/>
              <w:rPr>
                <w:rFonts w:asciiTheme="minorHAnsi" w:eastAsiaTheme="minorEastAsia" w:hAnsiTheme="minorHAnsi" w:cstheme="minorHAnsi"/>
                <w:sz w:val="18"/>
                <w:szCs w:val="18"/>
                <w:lang w:eastAsia="en-AU"/>
              </w:rPr>
            </w:pPr>
            <w:r w:rsidRPr="00CF2621">
              <w:rPr>
                <w:rFonts w:asciiTheme="minorHAnsi" w:eastAsiaTheme="minorEastAsia" w:hAnsiTheme="minorHAnsi" w:cstheme="minorHAnsi"/>
                <w:sz w:val="18"/>
                <w:szCs w:val="18"/>
                <w:lang w:eastAsia="en-AU"/>
              </w:rPr>
              <w:t xml:space="preserve">Provide information about public sector corruption or police misconduct to IBAC via our secure online form. Website: </w:t>
            </w:r>
            <w:hyperlink r:id="rId14" w:history="1">
              <w:r w:rsidRPr="00CF2621">
                <w:rPr>
                  <w:rStyle w:val="Hyperlink"/>
                  <w:rFonts w:asciiTheme="minorHAnsi" w:eastAsiaTheme="minorEastAsia" w:hAnsiTheme="minorHAnsi" w:cstheme="minorHAnsi"/>
                  <w:color w:val="44546A" w:themeColor="text2"/>
                  <w:sz w:val="18"/>
                  <w:szCs w:val="18"/>
                  <w:lang w:eastAsia="en-AU"/>
                </w:rPr>
                <w:t>https://www.ibac.vic.gov.au/reporting-corruption/how-to-make-a-complaint</w:t>
              </w:r>
            </w:hyperlink>
          </w:p>
        </w:tc>
      </w:tr>
    </w:tbl>
    <w:p w:rsidR="00913F81" w:rsidRDefault="00913F81" w:rsidP="004121A6">
      <w:pPr>
        <w:widowControl w:val="0"/>
        <w:tabs>
          <w:tab w:val="clear" w:pos="567"/>
        </w:tabs>
        <w:autoSpaceDE w:val="0"/>
        <w:autoSpaceDN w:val="0"/>
        <w:ind w:left="284"/>
        <w:rPr>
          <w:rFonts w:asciiTheme="minorHAnsi" w:eastAsia="Arial" w:hAnsiTheme="minorHAnsi"/>
          <w:sz w:val="22"/>
          <w:lang w:eastAsia="en-AU" w:bidi="en-AU"/>
        </w:rPr>
      </w:pPr>
    </w:p>
    <w:p w:rsidR="004121A6" w:rsidRDefault="004121A6" w:rsidP="004121A6">
      <w:pPr>
        <w:widowControl w:val="0"/>
        <w:tabs>
          <w:tab w:val="clear" w:pos="567"/>
        </w:tabs>
        <w:autoSpaceDE w:val="0"/>
        <w:autoSpaceDN w:val="0"/>
        <w:ind w:left="284"/>
        <w:rPr>
          <w:rFonts w:asciiTheme="minorHAnsi" w:eastAsia="Arial" w:hAnsiTheme="minorHAnsi"/>
          <w:sz w:val="22"/>
          <w:lang w:eastAsia="en-AU" w:bidi="en-AU"/>
        </w:rPr>
      </w:pPr>
      <w:r>
        <w:rPr>
          <w:rFonts w:asciiTheme="minorHAnsi" w:eastAsia="Arial" w:hAnsiTheme="minorHAnsi"/>
          <w:sz w:val="22"/>
          <w:lang w:eastAsia="en-AU" w:bidi="en-AU"/>
        </w:rPr>
        <w:t xml:space="preserve">Go to IBAC website </w:t>
      </w:r>
      <w:hyperlink r:id="rId15" w:history="1">
        <w:r w:rsidRPr="00CF2621">
          <w:rPr>
            <w:rStyle w:val="Hyperlink"/>
            <w:rFonts w:asciiTheme="minorHAnsi" w:eastAsia="Arial" w:hAnsiTheme="minorHAnsi"/>
            <w:color w:val="44546A" w:themeColor="text2"/>
            <w:sz w:val="22"/>
            <w:lang w:eastAsia="en-AU" w:bidi="en-AU"/>
          </w:rPr>
          <w:t>www.ibac.vic.gov.au</w:t>
        </w:r>
      </w:hyperlink>
      <w:r>
        <w:rPr>
          <w:rFonts w:asciiTheme="minorHAnsi" w:eastAsia="Arial" w:hAnsiTheme="minorHAnsi"/>
          <w:sz w:val="22"/>
          <w:lang w:eastAsia="en-AU" w:bidi="en-AU"/>
        </w:rPr>
        <w:t xml:space="preserve"> for more information. </w:t>
      </w:r>
    </w:p>
    <w:p w:rsidR="00270D38" w:rsidRPr="00270D38" w:rsidRDefault="00D52801" w:rsidP="00D52801">
      <w:pPr>
        <w:pStyle w:val="Heading1"/>
        <w:numPr>
          <w:ilvl w:val="0"/>
          <w:numId w:val="1"/>
        </w:numPr>
        <w:spacing w:before="240"/>
        <w:ind w:left="284" w:hanging="284"/>
      </w:pPr>
      <w:bookmarkStart w:id="8" w:name="_Ref28932839"/>
      <w:bookmarkStart w:id="9" w:name="_Toc28935737"/>
      <w:r>
        <w:t>W</w:t>
      </w:r>
      <w:r w:rsidRPr="00270D38">
        <w:t>h</w:t>
      </w:r>
      <w:r w:rsidR="001518D0">
        <w:t xml:space="preserve">at disclosure </w:t>
      </w:r>
      <w:r w:rsidR="006B47BF">
        <w:t>can I</w:t>
      </w:r>
      <w:r w:rsidR="001518D0">
        <w:t xml:space="preserve"> </w:t>
      </w:r>
      <w:r w:rsidR="00F307CD">
        <w:t>make to IBAC</w:t>
      </w:r>
      <w:r w:rsidRPr="00270D38">
        <w:t>?</w:t>
      </w:r>
      <w:bookmarkEnd w:id="8"/>
      <w:bookmarkEnd w:id="9"/>
    </w:p>
    <w:p w:rsidR="00270D38" w:rsidRPr="00270D38" w:rsidRDefault="00270D38" w:rsidP="00B26BA0">
      <w:pPr>
        <w:tabs>
          <w:tab w:val="clear" w:pos="567"/>
          <w:tab w:val="left" w:pos="851"/>
        </w:tabs>
        <w:ind w:left="284"/>
        <w:rPr>
          <w:rFonts w:asciiTheme="minorHAnsi" w:hAnsiTheme="minorHAnsi" w:cs="Calibri"/>
          <w:sz w:val="22"/>
          <w:szCs w:val="22"/>
        </w:rPr>
      </w:pPr>
      <w:r w:rsidRPr="00270D38">
        <w:rPr>
          <w:rFonts w:asciiTheme="minorHAnsi" w:hAnsiTheme="minorHAnsi" w:cs="Calibri"/>
          <w:sz w:val="22"/>
          <w:szCs w:val="22"/>
        </w:rPr>
        <w:t xml:space="preserve">You may make a </w:t>
      </w:r>
      <w:r w:rsidR="005919A4">
        <w:rPr>
          <w:rFonts w:asciiTheme="minorHAnsi" w:hAnsiTheme="minorHAnsi" w:cs="Calibri"/>
          <w:sz w:val="22"/>
          <w:szCs w:val="22"/>
        </w:rPr>
        <w:t xml:space="preserve">public interest </w:t>
      </w:r>
      <w:r w:rsidRPr="00270D38">
        <w:rPr>
          <w:rFonts w:asciiTheme="minorHAnsi" w:hAnsiTheme="minorHAnsi" w:cs="Calibri"/>
          <w:sz w:val="22"/>
          <w:szCs w:val="22"/>
        </w:rPr>
        <w:t xml:space="preserve">disclosure about </w:t>
      </w:r>
      <w:r w:rsidR="006B47BF">
        <w:rPr>
          <w:rFonts w:asciiTheme="minorHAnsi" w:hAnsiTheme="minorHAnsi" w:cs="Calibri"/>
          <w:sz w:val="22"/>
          <w:szCs w:val="22"/>
        </w:rPr>
        <w:t xml:space="preserve">the </w:t>
      </w:r>
      <w:r w:rsidRPr="00270D38">
        <w:rPr>
          <w:rFonts w:asciiTheme="minorHAnsi" w:hAnsiTheme="minorHAnsi" w:cs="Calibri"/>
          <w:sz w:val="22"/>
          <w:szCs w:val="22"/>
        </w:rPr>
        <w:t xml:space="preserve">information that shows or tends to show, or that you believe on </w:t>
      </w:r>
      <w:r w:rsidRPr="00270D38">
        <w:rPr>
          <w:rFonts w:asciiTheme="minorHAnsi" w:hAnsiTheme="minorHAnsi" w:cs="Calibri"/>
          <w:b/>
          <w:sz w:val="22"/>
          <w:szCs w:val="22"/>
        </w:rPr>
        <w:t>reasonable grounds</w:t>
      </w:r>
      <w:r w:rsidRPr="00270D38">
        <w:rPr>
          <w:rFonts w:asciiTheme="minorHAnsi" w:hAnsiTheme="minorHAnsi" w:cs="Calibri"/>
          <w:sz w:val="22"/>
          <w:szCs w:val="22"/>
        </w:rPr>
        <w:t xml:space="preserve"> shows or tends to show, that:</w:t>
      </w:r>
    </w:p>
    <w:p w:rsidR="00270D38" w:rsidRPr="00270D38" w:rsidRDefault="00270D38" w:rsidP="00270D38">
      <w:pPr>
        <w:widowControl w:val="0"/>
        <w:tabs>
          <w:tab w:val="clear" w:pos="567"/>
        </w:tabs>
        <w:autoSpaceDE w:val="0"/>
        <w:autoSpaceDN w:val="0"/>
        <w:ind w:left="426"/>
        <w:rPr>
          <w:rFonts w:asciiTheme="minorHAnsi" w:eastAsia="Arial" w:hAnsiTheme="minorHAnsi"/>
          <w:noProof/>
          <w:sz w:val="22"/>
          <w:lang w:eastAsia="en-AU" w:bidi="en-AU"/>
        </w:rPr>
      </w:pPr>
      <w:r w:rsidRPr="00270D38">
        <w:rPr>
          <w:rFonts w:asciiTheme="minorHAnsi" w:eastAsia="Arial" w:hAnsiTheme="minorHAnsi"/>
          <w:noProof/>
          <w:sz w:val="22"/>
          <w:lang w:eastAsia="en-AU" w:bidi="en-AU"/>
        </w:rPr>
        <w:t>(a)</w:t>
      </w:r>
      <w:r w:rsidRPr="00270D38">
        <w:rPr>
          <w:rFonts w:asciiTheme="minorHAnsi" w:eastAsia="Arial" w:hAnsiTheme="minorHAnsi"/>
          <w:noProof/>
          <w:sz w:val="22"/>
          <w:lang w:eastAsia="en-AU" w:bidi="en-AU"/>
        </w:rPr>
        <w:tab/>
        <w:t>a person, public officer or public body</w:t>
      </w:r>
    </w:p>
    <w:p w:rsidR="00270D38" w:rsidRPr="00270D38" w:rsidRDefault="00270D38" w:rsidP="00270D38">
      <w:pPr>
        <w:widowControl w:val="0"/>
        <w:tabs>
          <w:tab w:val="clear" w:pos="567"/>
        </w:tabs>
        <w:autoSpaceDE w:val="0"/>
        <w:autoSpaceDN w:val="0"/>
        <w:ind w:left="426"/>
        <w:rPr>
          <w:rFonts w:asciiTheme="minorHAnsi" w:eastAsia="Arial" w:hAnsiTheme="minorHAnsi"/>
          <w:noProof/>
          <w:sz w:val="22"/>
          <w:lang w:eastAsia="en-AU" w:bidi="en-AU"/>
        </w:rPr>
      </w:pPr>
      <w:r w:rsidRPr="00270D38">
        <w:rPr>
          <w:rFonts w:asciiTheme="minorHAnsi" w:eastAsia="Arial" w:hAnsiTheme="minorHAnsi"/>
          <w:noProof/>
          <w:sz w:val="22"/>
          <w:lang w:eastAsia="en-AU" w:bidi="en-AU"/>
        </w:rPr>
        <w:t>(b)</w:t>
      </w:r>
      <w:r w:rsidRPr="00270D38">
        <w:rPr>
          <w:rFonts w:asciiTheme="minorHAnsi" w:eastAsia="Arial" w:hAnsiTheme="minorHAnsi"/>
          <w:noProof/>
          <w:sz w:val="22"/>
          <w:lang w:eastAsia="en-AU" w:bidi="en-AU"/>
        </w:rPr>
        <w:tab/>
        <w:t>is engaging in, or proposing to engage in,</w:t>
      </w:r>
    </w:p>
    <w:p w:rsidR="00270D38" w:rsidRPr="00270D38" w:rsidRDefault="00270D38" w:rsidP="00270D38">
      <w:pPr>
        <w:widowControl w:val="0"/>
        <w:tabs>
          <w:tab w:val="clear" w:pos="567"/>
        </w:tabs>
        <w:autoSpaceDE w:val="0"/>
        <w:autoSpaceDN w:val="0"/>
        <w:ind w:left="426"/>
        <w:rPr>
          <w:rFonts w:asciiTheme="minorHAnsi" w:eastAsia="Arial" w:hAnsiTheme="minorHAnsi"/>
          <w:noProof/>
          <w:sz w:val="22"/>
          <w:lang w:eastAsia="en-AU" w:bidi="en-AU"/>
        </w:rPr>
      </w:pPr>
      <w:r w:rsidRPr="00270D38">
        <w:rPr>
          <w:rFonts w:asciiTheme="minorHAnsi" w:eastAsia="Arial" w:hAnsiTheme="minorHAnsi"/>
          <w:noProof/>
          <w:sz w:val="22"/>
          <w:lang w:eastAsia="en-AU" w:bidi="en-AU"/>
        </w:rPr>
        <w:t>(c)</w:t>
      </w:r>
      <w:r w:rsidRPr="00270D38">
        <w:rPr>
          <w:rFonts w:asciiTheme="minorHAnsi" w:eastAsia="Arial" w:hAnsiTheme="minorHAnsi"/>
          <w:noProof/>
          <w:sz w:val="22"/>
          <w:lang w:eastAsia="en-AU" w:bidi="en-AU"/>
        </w:rPr>
        <w:tab/>
        <w:t>'improper conduct' and/or 'detrimental action'.</w:t>
      </w:r>
    </w:p>
    <w:p w:rsidR="00270D38" w:rsidRPr="00270D38" w:rsidRDefault="00270D38" w:rsidP="00270D38">
      <w:pPr>
        <w:widowControl w:val="0"/>
        <w:tabs>
          <w:tab w:val="clear" w:pos="567"/>
        </w:tabs>
        <w:autoSpaceDE w:val="0"/>
        <w:autoSpaceDN w:val="0"/>
        <w:ind w:left="426"/>
        <w:rPr>
          <w:rFonts w:asciiTheme="minorHAnsi" w:eastAsia="Arial" w:hAnsiTheme="minorHAnsi"/>
          <w:noProof/>
          <w:sz w:val="22"/>
          <w:lang w:eastAsia="en-AU" w:bidi="en-AU"/>
        </w:rPr>
      </w:pPr>
    </w:p>
    <w:p w:rsidR="00270D38" w:rsidRDefault="00270D38" w:rsidP="00B26BA0">
      <w:pPr>
        <w:tabs>
          <w:tab w:val="clear" w:pos="567"/>
          <w:tab w:val="left" w:pos="851"/>
        </w:tabs>
        <w:ind w:left="284"/>
        <w:rPr>
          <w:rFonts w:asciiTheme="minorHAnsi" w:hAnsiTheme="minorHAnsi" w:cs="Calibri"/>
          <w:sz w:val="22"/>
          <w:szCs w:val="22"/>
        </w:rPr>
      </w:pPr>
      <w:r w:rsidRPr="00270D38">
        <w:rPr>
          <w:rFonts w:asciiTheme="minorHAnsi" w:hAnsiTheme="minorHAnsi" w:cs="Calibri"/>
          <w:sz w:val="22"/>
          <w:szCs w:val="22"/>
        </w:rPr>
        <w:t xml:space="preserve">Disclosure is a report about </w:t>
      </w:r>
      <w:r w:rsidRPr="00270D38">
        <w:rPr>
          <w:rFonts w:asciiTheme="minorHAnsi" w:hAnsiTheme="minorHAnsi" w:cs="Calibri"/>
          <w:b/>
          <w:sz w:val="22"/>
          <w:szCs w:val="22"/>
        </w:rPr>
        <w:t>improper conduct</w:t>
      </w:r>
      <w:r w:rsidRPr="00270D38">
        <w:rPr>
          <w:rFonts w:asciiTheme="minorHAnsi" w:hAnsiTheme="minorHAnsi" w:cs="Calibri"/>
          <w:sz w:val="22"/>
          <w:szCs w:val="22"/>
        </w:rPr>
        <w:t xml:space="preserve"> of public bodies or public officers and </w:t>
      </w:r>
      <w:r w:rsidRPr="00270D38">
        <w:rPr>
          <w:rFonts w:asciiTheme="minorHAnsi" w:hAnsiTheme="minorHAnsi" w:cs="Calibri"/>
          <w:b/>
          <w:sz w:val="22"/>
          <w:szCs w:val="22"/>
        </w:rPr>
        <w:t>detrimental action</w:t>
      </w:r>
      <w:r w:rsidRPr="00270D38">
        <w:rPr>
          <w:rFonts w:asciiTheme="minorHAnsi" w:hAnsiTheme="minorHAnsi" w:cs="Calibri"/>
          <w:sz w:val="22"/>
          <w:szCs w:val="22"/>
        </w:rPr>
        <w:t xml:space="preserve"> by a public officer or public body in reprisal for a disclosure to IBAC or organisation that can receive public interest disclosures.</w:t>
      </w:r>
    </w:p>
    <w:p w:rsidR="00774B6D" w:rsidRDefault="00774B6D" w:rsidP="00B26BA0">
      <w:pPr>
        <w:tabs>
          <w:tab w:val="clear" w:pos="567"/>
          <w:tab w:val="left" w:pos="851"/>
        </w:tabs>
        <w:ind w:left="284"/>
        <w:rPr>
          <w:rFonts w:asciiTheme="minorHAnsi" w:hAnsiTheme="minorHAnsi" w:cs="Calibri"/>
          <w:sz w:val="22"/>
          <w:szCs w:val="22"/>
        </w:rPr>
      </w:pPr>
    </w:p>
    <w:p w:rsidR="00774B6D" w:rsidRDefault="00774B6D" w:rsidP="00B26BA0">
      <w:pPr>
        <w:tabs>
          <w:tab w:val="clear" w:pos="567"/>
          <w:tab w:val="left" w:pos="851"/>
        </w:tabs>
        <w:ind w:left="284"/>
        <w:rPr>
          <w:rFonts w:asciiTheme="minorHAnsi" w:hAnsiTheme="minorHAnsi" w:cs="Calibri"/>
          <w:sz w:val="22"/>
          <w:szCs w:val="22"/>
        </w:rPr>
      </w:pPr>
      <w:r>
        <w:rPr>
          <w:rFonts w:asciiTheme="minorHAnsi" w:hAnsiTheme="minorHAnsi" w:cs="Calibri"/>
          <w:sz w:val="22"/>
          <w:szCs w:val="22"/>
        </w:rPr>
        <w:t>IBAC can’t investigate</w:t>
      </w:r>
      <w:r w:rsidR="003015C3">
        <w:rPr>
          <w:rFonts w:asciiTheme="minorHAnsi" w:hAnsiTheme="minorHAnsi" w:cs="Calibri"/>
          <w:sz w:val="22"/>
          <w:szCs w:val="22"/>
        </w:rPr>
        <w:t xml:space="preserve"> all complaints. You should contact the agency for the sort of complaint as listed below, Check the IBAC website </w:t>
      </w:r>
      <w:r w:rsidR="001131AD" w:rsidRPr="00CF2621">
        <w:rPr>
          <w:rFonts w:asciiTheme="minorHAnsi" w:hAnsiTheme="minorHAnsi" w:cstheme="minorHAnsi"/>
          <w:color w:val="44546A" w:themeColor="text2"/>
          <w:sz w:val="22"/>
          <w:szCs w:val="22"/>
        </w:rPr>
        <w:t>(</w:t>
      </w:r>
      <w:hyperlink r:id="rId16" w:history="1">
        <w:r w:rsidR="001131AD" w:rsidRPr="00CF2621">
          <w:rPr>
            <w:rStyle w:val="Hyperlink"/>
            <w:rFonts w:asciiTheme="minorHAnsi" w:hAnsiTheme="minorHAnsi" w:cstheme="minorHAnsi"/>
            <w:color w:val="44546A" w:themeColor="text2"/>
            <w:sz w:val="22"/>
            <w:szCs w:val="22"/>
          </w:rPr>
          <w:t>www.ibac.vic.gov.au</w:t>
        </w:r>
      </w:hyperlink>
      <w:r w:rsidR="001131AD" w:rsidRPr="00CF2621">
        <w:rPr>
          <w:rFonts w:asciiTheme="minorHAnsi" w:hAnsiTheme="minorHAnsi" w:cstheme="minorHAnsi"/>
          <w:color w:val="44546A" w:themeColor="text2"/>
          <w:sz w:val="22"/>
          <w:szCs w:val="22"/>
        </w:rPr>
        <w:t>)</w:t>
      </w:r>
      <w:r w:rsidR="002B3648" w:rsidRPr="00CF2621">
        <w:rPr>
          <w:rFonts w:asciiTheme="minorHAnsi" w:hAnsiTheme="minorHAnsi" w:cs="Calibri"/>
          <w:color w:val="44546A" w:themeColor="text2"/>
          <w:sz w:val="22"/>
          <w:szCs w:val="22"/>
        </w:rPr>
        <w:t xml:space="preserve"> </w:t>
      </w:r>
      <w:r w:rsidR="002B3648">
        <w:rPr>
          <w:rFonts w:asciiTheme="minorHAnsi" w:hAnsiTheme="minorHAnsi" w:cs="Calibri"/>
          <w:sz w:val="22"/>
          <w:szCs w:val="22"/>
        </w:rPr>
        <w:t>for other information</w:t>
      </w:r>
      <w:r w:rsidR="003015C3">
        <w:rPr>
          <w:rFonts w:asciiTheme="minorHAnsi" w:hAnsiTheme="minorHAnsi" w:cs="Calibri"/>
          <w:sz w:val="22"/>
          <w:szCs w:val="22"/>
        </w:rPr>
        <w:t xml:space="preserve">. </w:t>
      </w:r>
    </w:p>
    <w:p w:rsidR="00BE554F" w:rsidRDefault="00BE554F" w:rsidP="00B26BA0">
      <w:pPr>
        <w:tabs>
          <w:tab w:val="clear" w:pos="567"/>
          <w:tab w:val="left" w:pos="851"/>
        </w:tabs>
        <w:ind w:left="284"/>
        <w:rPr>
          <w:rFonts w:asciiTheme="minorHAnsi" w:hAnsiTheme="minorHAnsi" w:cs="Calibri"/>
          <w:sz w:val="22"/>
          <w:szCs w:val="22"/>
        </w:rPr>
      </w:pPr>
    </w:p>
    <w:tbl>
      <w:tblPr>
        <w:tblStyle w:val="TableGrid"/>
        <w:tblW w:w="8925"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10"/>
        <w:gridCol w:w="2911"/>
        <w:gridCol w:w="3104"/>
      </w:tblGrid>
      <w:tr w:rsidR="00774B6D" w:rsidTr="00CF2621">
        <w:trPr>
          <w:tblHeader/>
        </w:trPr>
        <w:tc>
          <w:tcPr>
            <w:tcW w:w="2910" w:type="dxa"/>
            <w:shd w:val="clear" w:color="auto" w:fill="385623" w:themeFill="accent6" w:themeFillShade="80"/>
          </w:tcPr>
          <w:p w:rsidR="00774B6D" w:rsidRPr="004F59A5" w:rsidRDefault="00774B6D" w:rsidP="00CF2621">
            <w:pPr>
              <w:tabs>
                <w:tab w:val="clear" w:pos="567"/>
                <w:tab w:val="left" w:pos="851"/>
              </w:tabs>
              <w:spacing w:before="120" w:after="120"/>
              <w:ind w:left="0"/>
              <w:rPr>
                <w:rFonts w:asciiTheme="minorHAnsi" w:hAnsiTheme="minorHAnsi" w:cs="Calibri"/>
                <w:color w:val="FFFFFF" w:themeColor="background1"/>
              </w:rPr>
            </w:pPr>
            <w:r w:rsidRPr="004F59A5">
              <w:rPr>
                <w:rFonts w:asciiTheme="minorHAnsi" w:hAnsiTheme="minorHAnsi" w:cs="Calibri"/>
                <w:color w:val="FFFFFF" w:themeColor="background1"/>
              </w:rPr>
              <w:t>Type of complaints</w:t>
            </w:r>
          </w:p>
        </w:tc>
        <w:tc>
          <w:tcPr>
            <w:tcW w:w="2911" w:type="dxa"/>
            <w:shd w:val="clear" w:color="auto" w:fill="385623" w:themeFill="accent6" w:themeFillShade="80"/>
          </w:tcPr>
          <w:p w:rsidR="00774B6D" w:rsidRPr="004F59A5" w:rsidRDefault="00774B6D" w:rsidP="00CF2621">
            <w:pPr>
              <w:tabs>
                <w:tab w:val="clear" w:pos="567"/>
                <w:tab w:val="left" w:pos="851"/>
              </w:tabs>
              <w:spacing w:before="120" w:after="120"/>
              <w:ind w:left="0"/>
              <w:rPr>
                <w:rFonts w:asciiTheme="minorHAnsi" w:hAnsiTheme="minorHAnsi" w:cs="Calibri"/>
                <w:color w:val="FFFFFF" w:themeColor="background1"/>
              </w:rPr>
            </w:pPr>
            <w:r w:rsidRPr="004F59A5">
              <w:rPr>
                <w:rFonts w:asciiTheme="minorHAnsi" w:hAnsiTheme="minorHAnsi" w:cs="Calibri"/>
                <w:color w:val="FFFFFF" w:themeColor="background1"/>
              </w:rPr>
              <w:t>Who</w:t>
            </w:r>
            <w:r w:rsidR="00CF2621">
              <w:rPr>
                <w:rFonts w:asciiTheme="minorHAnsi" w:hAnsiTheme="minorHAnsi" w:cs="Calibri"/>
                <w:color w:val="FFFFFF" w:themeColor="background1"/>
              </w:rPr>
              <w:t>m</w:t>
            </w:r>
            <w:r w:rsidRPr="004F59A5">
              <w:rPr>
                <w:rFonts w:asciiTheme="minorHAnsi" w:hAnsiTheme="minorHAnsi" w:cs="Calibri"/>
                <w:color w:val="FFFFFF" w:themeColor="background1"/>
              </w:rPr>
              <w:t xml:space="preserve"> you should complain to</w:t>
            </w:r>
          </w:p>
        </w:tc>
        <w:tc>
          <w:tcPr>
            <w:tcW w:w="3104" w:type="dxa"/>
            <w:shd w:val="clear" w:color="auto" w:fill="385623" w:themeFill="accent6" w:themeFillShade="80"/>
          </w:tcPr>
          <w:p w:rsidR="00774B6D" w:rsidRPr="004F59A5" w:rsidRDefault="00774B6D" w:rsidP="00CF2621">
            <w:pPr>
              <w:tabs>
                <w:tab w:val="clear" w:pos="567"/>
                <w:tab w:val="left" w:pos="851"/>
              </w:tabs>
              <w:spacing w:before="120" w:after="120"/>
              <w:ind w:left="0"/>
              <w:rPr>
                <w:rFonts w:asciiTheme="minorHAnsi" w:hAnsiTheme="minorHAnsi" w:cs="Calibri"/>
                <w:color w:val="FFFFFF" w:themeColor="background1"/>
              </w:rPr>
            </w:pPr>
            <w:r w:rsidRPr="004F59A5">
              <w:rPr>
                <w:rFonts w:asciiTheme="minorHAnsi" w:hAnsiTheme="minorHAnsi" w:cs="Calibri"/>
                <w:color w:val="FFFFFF" w:themeColor="background1"/>
              </w:rPr>
              <w:t>See Website for more information</w:t>
            </w:r>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Administrative Actions of Victorian Government Agencies.</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Victorian Ombudsman.</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17" w:history="1">
              <w:r w:rsidR="00774B6D" w:rsidRPr="00CF2621">
                <w:rPr>
                  <w:rStyle w:val="Hyperlink"/>
                  <w:rFonts w:asciiTheme="minorHAnsi" w:hAnsiTheme="minorHAnsi" w:cstheme="minorHAnsi"/>
                  <w:color w:val="44546A" w:themeColor="text2"/>
                </w:rPr>
                <w:t>www.ombudsman.vic.gov.au</w:t>
              </w:r>
            </w:hyperlink>
            <w:r w:rsidR="00774B6D" w:rsidRPr="00CF2621">
              <w:rPr>
                <w:rFonts w:asciiTheme="minorHAnsi" w:hAnsiTheme="minorHAnsi" w:cstheme="minorHAnsi"/>
                <w:color w:val="44546A" w:themeColor="text2"/>
              </w:rPr>
              <w:t xml:space="preserve"> </w:t>
            </w:r>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Privacy concerns</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 xml:space="preserve">Office of the Victorian Information Commissioner. </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18" w:history="1">
              <w:r w:rsidR="00774B6D" w:rsidRPr="00CF2621">
                <w:rPr>
                  <w:rStyle w:val="Hyperlink"/>
                  <w:rFonts w:asciiTheme="minorHAnsi" w:hAnsiTheme="minorHAnsi" w:cstheme="minorHAnsi"/>
                  <w:color w:val="44546A" w:themeColor="text2"/>
                </w:rPr>
                <w:t>www.ovic.vic.gov.au</w:t>
              </w:r>
            </w:hyperlink>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Worker’s compensation</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Accident Compensation Conciliation Services.</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19" w:history="1">
              <w:r w:rsidR="00774B6D" w:rsidRPr="00CF2621">
                <w:rPr>
                  <w:rStyle w:val="Hyperlink"/>
                  <w:rFonts w:asciiTheme="minorHAnsi" w:hAnsiTheme="minorHAnsi" w:cstheme="minorHAnsi"/>
                  <w:color w:val="44546A" w:themeColor="text2"/>
                </w:rPr>
                <w:t>www.conciliation.vic.gov.au</w:t>
              </w:r>
            </w:hyperlink>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lastRenderedPageBreak/>
              <w:t>Workplace discrimination and human rights issues</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Victorian Equal Opportunity and Human Rights Commission</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20" w:history="1">
              <w:r w:rsidR="00774B6D" w:rsidRPr="00CF2621">
                <w:rPr>
                  <w:rStyle w:val="Hyperlink"/>
                  <w:rFonts w:asciiTheme="minorHAnsi" w:hAnsiTheme="minorHAnsi" w:cstheme="minorHAnsi"/>
                  <w:color w:val="44546A" w:themeColor="text2"/>
                </w:rPr>
                <w:t>www.humanrightscommission.vic.gov.au</w:t>
              </w:r>
            </w:hyperlink>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rPr>
              <w:t>Workplace bullying and conditions of employment</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proofErr w:type="spellStart"/>
            <w:r w:rsidRPr="00CF2621">
              <w:rPr>
                <w:rFonts w:asciiTheme="minorHAnsi" w:hAnsiTheme="minorHAnsi" w:cstheme="minorHAnsi"/>
              </w:rPr>
              <w:t>Fairwork</w:t>
            </w:r>
            <w:proofErr w:type="spellEnd"/>
            <w:r w:rsidRPr="00CF2621">
              <w:rPr>
                <w:rFonts w:asciiTheme="minorHAnsi" w:hAnsiTheme="minorHAnsi" w:cstheme="minorHAnsi"/>
              </w:rPr>
              <w:t xml:space="preserve"> Commission</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21" w:history="1">
              <w:r w:rsidR="00774B6D" w:rsidRPr="00CF2621">
                <w:rPr>
                  <w:rStyle w:val="Hyperlink"/>
                  <w:rFonts w:asciiTheme="minorHAnsi" w:hAnsiTheme="minorHAnsi" w:cstheme="minorHAnsi"/>
                  <w:color w:val="44546A" w:themeColor="text2"/>
                </w:rPr>
                <w:t>www.fwc.gov.au</w:t>
              </w:r>
            </w:hyperlink>
          </w:p>
        </w:tc>
      </w:tr>
      <w:tr w:rsidR="00774B6D" w:rsidTr="00CF2621">
        <w:tc>
          <w:tcPr>
            <w:tcW w:w="2910"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r w:rsidRPr="00CF2621">
              <w:rPr>
                <w:rFonts w:asciiTheme="minorHAnsi" w:hAnsiTheme="minorHAnsi" w:cstheme="minorHAnsi"/>
                <w:color w:val="363636"/>
                <w:shd w:val="clear" w:color="auto" w:fill="FFFFFF"/>
              </w:rPr>
              <w:t>Workplace safety</w:t>
            </w:r>
          </w:p>
        </w:tc>
        <w:tc>
          <w:tcPr>
            <w:tcW w:w="2911" w:type="dxa"/>
            <w:vAlign w:val="center"/>
          </w:tcPr>
          <w:p w:rsidR="00774B6D" w:rsidRPr="00CF2621" w:rsidRDefault="00774B6D" w:rsidP="00CF2621">
            <w:pPr>
              <w:tabs>
                <w:tab w:val="clear" w:pos="567"/>
                <w:tab w:val="left" w:pos="851"/>
              </w:tabs>
              <w:spacing w:before="40" w:after="40"/>
              <w:ind w:left="0"/>
              <w:rPr>
                <w:rFonts w:asciiTheme="minorHAnsi" w:hAnsiTheme="minorHAnsi" w:cstheme="minorHAnsi"/>
              </w:rPr>
            </w:pPr>
            <w:proofErr w:type="spellStart"/>
            <w:r w:rsidRPr="00CF2621">
              <w:rPr>
                <w:rFonts w:asciiTheme="minorHAnsi" w:hAnsiTheme="minorHAnsi" w:cstheme="minorHAnsi"/>
              </w:rPr>
              <w:t>WorkSafe</w:t>
            </w:r>
            <w:proofErr w:type="spellEnd"/>
            <w:r w:rsidRPr="00CF2621">
              <w:rPr>
                <w:rFonts w:asciiTheme="minorHAnsi" w:hAnsiTheme="minorHAnsi" w:cstheme="minorHAnsi"/>
              </w:rPr>
              <w:t xml:space="preserve"> Victoria</w:t>
            </w:r>
          </w:p>
        </w:tc>
        <w:tc>
          <w:tcPr>
            <w:tcW w:w="3104" w:type="dxa"/>
            <w:vAlign w:val="center"/>
          </w:tcPr>
          <w:p w:rsidR="00774B6D" w:rsidRPr="00CF2621" w:rsidRDefault="00977236" w:rsidP="00CF2621">
            <w:pPr>
              <w:tabs>
                <w:tab w:val="clear" w:pos="567"/>
                <w:tab w:val="left" w:pos="851"/>
              </w:tabs>
              <w:spacing w:before="40" w:after="40"/>
              <w:ind w:left="0"/>
              <w:rPr>
                <w:rFonts w:asciiTheme="minorHAnsi" w:hAnsiTheme="minorHAnsi" w:cstheme="minorHAnsi"/>
                <w:color w:val="44546A" w:themeColor="text2"/>
              </w:rPr>
            </w:pPr>
            <w:hyperlink r:id="rId22" w:history="1">
              <w:r w:rsidR="00774B6D" w:rsidRPr="00CF2621">
                <w:rPr>
                  <w:rStyle w:val="Hyperlink"/>
                  <w:rFonts w:asciiTheme="minorHAnsi" w:hAnsiTheme="minorHAnsi" w:cstheme="minorHAnsi"/>
                  <w:color w:val="44546A" w:themeColor="text2"/>
                </w:rPr>
                <w:t>www.fwc.gov.au</w:t>
              </w:r>
            </w:hyperlink>
          </w:p>
        </w:tc>
      </w:tr>
    </w:tbl>
    <w:p w:rsidR="00774B6D" w:rsidRPr="00270D38" w:rsidRDefault="00774B6D" w:rsidP="00B26BA0">
      <w:pPr>
        <w:tabs>
          <w:tab w:val="clear" w:pos="567"/>
          <w:tab w:val="left" w:pos="851"/>
        </w:tabs>
        <w:ind w:left="284"/>
        <w:rPr>
          <w:rFonts w:asciiTheme="minorHAnsi" w:hAnsiTheme="minorHAnsi" w:cs="Calibri"/>
          <w:sz w:val="22"/>
          <w:szCs w:val="22"/>
        </w:rPr>
      </w:pPr>
    </w:p>
    <w:p w:rsidR="00270D38" w:rsidRPr="00270D38" w:rsidRDefault="00B26BA0" w:rsidP="00B26BA0">
      <w:pPr>
        <w:pStyle w:val="Heading1"/>
        <w:numPr>
          <w:ilvl w:val="1"/>
          <w:numId w:val="1"/>
        </w:numPr>
        <w:spacing w:before="240"/>
      </w:pPr>
      <w:bookmarkStart w:id="10" w:name="_Toc28935738"/>
      <w:r>
        <w:t>What do reasonable grounds mean</w:t>
      </w:r>
      <w:r w:rsidR="00270D38" w:rsidRPr="00270D38">
        <w:t>?</w:t>
      </w:r>
      <w:bookmarkEnd w:id="10"/>
    </w:p>
    <w:p w:rsidR="00270D38" w:rsidRPr="00270D38" w:rsidRDefault="00270D38" w:rsidP="00815488">
      <w:pPr>
        <w:tabs>
          <w:tab w:val="clear" w:pos="567"/>
          <w:tab w:val="left" w:pos="851"/>
        </w:tabs>
        <w:ind w:left="709"/>
        <w:rPr>
          <w:rFonts w:asciiTheme="minorHAnsi" w:hAnsiTheme="minorHAnsi" w:cs="Calibri"/>
          <w:sz w:val="22"/>
          <w:szCs w:val="22"/>
        </w:rPr>
      </w:pPr>
      <w:r w:rsidRPr="00270D38">
        <w:rPr>
          <w:rFonts w:asciiTheme="minorHAnsi" w:hAnsiTheme="minorHAnsi" w:cs="Calibri"/>
          <w:sz w:val="22"/>
          <w:szCs w:val="22"/>
        </w:rPr>
        <w:t xml:space="preserve">Your belief that improper conduct or detrimental action has occurred </w:t>
      </w:r>
      <w:r w:rsidR="006B47BF">
        <w:rPr>
          <w:rFonts w:asciiTheme="minorHAnsi" w:hAnsiTheme="minorHAnsi" w:cs="Calibri"/>
          <w:sz w:val="22"/>
          <w:szCs w:val="22"/>
        </w:rPr>
        <w:t>or is occurring</w:t>
      </w:r>
      <w:r w:rsidRPr="00270D38">
        <w:rPr>
          <w:rFonts w:asciiTheme="minorHAnsi" w:hAnsiTheme="minorHAnsi" w:cs="Calibri"/>
          <w:sz w:val="22"/>
          <w:szCs w:val="22"/>
        </w:rPr>
        <w:t xml:space="preserve"> or will occur does not have to be based on actual proof. It is enough if you believe (as opposed to know</w:t>
      </w:r>
      <w:r w:rsidR="006B47BF">
        <w:rPr>
          <w:rFonts w:asciiTheme="minorHAnsi" w:hAnsiTheme="minorHAnsi" w:cs="Calibri"/>
          <w:sz w:val="22"/>
          <w:szCs w:val="22"/>
        </w:rPr>
        <w:t>ing</w:t>
      </w:r>
      <w:r w:rsidRPr="00270D38">
        <w:rPr>
          <w:rFonts w:asciiTheme="minorHAnsi" w:hAnsiTheme="minorHAnsi" w:cs="Calibri"/>
          <w:sz w:val="22"/>
          <w:szCs w:val="22"/>
        </w:rPr>
        <w:t xml:space="preserve">) that improper conduct or detrimental action has occurred, is occurring or will occur. However, you must have reasonable grounds for your belief. </w:t>
      </w:r>
    </w:p>
    <w:p w:rsidR="00270D38" w:rsidRPr="00270D38" w:rsidRDefault="00270D38" w:rsidP="00815488">
      <w:pPr>
        <w:tabs>
          <w:tab w:val="clear" w:pos="567"/>
          <w:tab w:val="left" w:pos="851"/>
        </w:tabs>
        <w:ind w:left="709"/>
        <w:rPr>
          <w:rFonts w:asciiTheme="minorHAnsi" w:hAnsiTheme="minorHAnsi" w:cs="Calibri"/>
          <w:sz w:val="22"/>
          <w:szCs w:val="22"/>
        </w:rPr>
      </w:pPr>
    </w:p>
    <w:p w:rsidR="00270D38" w:rsidRDefault="00270D38" w:rsidP="00815488">
      <w:pPr>
        <w:tabs>
          <w:tab w:val="clear" w:pos="567"/>
          <w:tab w:val="left" w:pos="851"/>
        </w:tabs>
        <w:ind w:left="709"/>
        <w:rPr>
          <w:rFonts w:asciiTheme="minorHAnsi" w:hAnsiTheme="minorHAnsi" w:cs="Calibri"/>
          <w:sz w:val="22"/>
          <w:szCs w:val="22"/>
        </w:rPr>
      </w:pPr>
      <w:r w:rsidRPr="00270D38">
        <w:rPr>
          <w:rFonts w:asciiTheme="minorHAnsi" w:hAnsiTheme="minorHAnsi" w:cs="Calibri"/>
          <w:sz w:val="22"/>
          <w:szCs w:val="22"/>
        </w:rPr>
        <w:t>A mere suspicion, allegation or conclusion that is unsupported by further information, facts or circumstances will not be protected by the Act. For example, it is not enough to say 'I know X is corrupt'. You must have information that would lead a reasonable person to believe that the information shows, or tends to show, improper conduct or detrimental action.</w:t>
      </w:r>
    </w:p>
    <w:p w:rsidR="00270D38" w:rsidRPr="00270D38" w:rsidRDefault="00B26BA0" w:rsidP="00B26BA0">
      <w:pPr>
        <w:pStyle w:val="Heading1"/>
        <w:numPr>
          <w:ilvl w:val="1"/>
          <w:numId w:val="1"/>
        </w:numPr>
        <w:spacing w:before="240"/>
      </w:pPr>
      <w:bookmarkStart w:id="11" w:name="_Toc28935739"/>
      <w:bookmarkStart w:id="12" w:name="_Ref530668241"/>
      <w:bookmarkStart w:id="13" w:name="_Toc531077208"/>
      <w:r w:rsidRPr="00270D38">
        <w:t>Definition of improper conduct</w:t>
      </w:r>
      <w:bookmarkEnd w:id="11"/>
    </w:p>
    <w:p w:rsidR="00270D38" w:rsidRPr="00270D38" w:rsidRDefault="00270D38" w:rsidP="00815488">
      <w:p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Improper conduct includes (but not trivial conduct):</w:t>
      </w:r>
    </w:p>
    <w:p w:rsidR="00270D38" w:rsidRPr="00270D38"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Corrupt conduct</w:t>
      </w:r>
    </w:p>
    <w:p w:rsidR="00270D38" w:rsidRPr="00270D38"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Criminal offence</w:t>
      </w:r>
    </w:p>
    <w:p w:rsidR="00270D38" w:rsidRPr="00D3172A"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D3172A">
        <w:rPr>
          <w:rFonts w:asciiTheme="minorHAnsi" w:eastAsiaTheme="minorEastAsia" w:hAnsiTheme="minorHAnsi" w:cstheme="minorBidi"/>
          <w:spacing w:val="2"/>
          <w:sz w:val="22"/>
          <w:szCs w:val="22"/>
          <w:lang w:eastAsia="en-AU"/>
        </w:rPr>
        <w:t>Serious professional misconduct</w:t>
      </w:r>
    </w:p>
    <w:p w:rsidR="00270D38" w:rsidRPr="00270D38"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Dishonest performance of public functions</w:t>
      </w:r>
    </w:p>
    <w:p w:rsidR="00270D38" w:rsidRPr="00270D38"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Intentional or reckless breach of trust or misuse of information</w:t>
      </w:r>
    </w:p>
    <w:p w:rsidR="00270D38" w:rsidRPr="00270D38" w:rsidRDefault="00B26BA0"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E92DD8">
        <w:rPr>
          <w:rFonts w:asciiTheme="minorHAnsi" w:eastAsiaTheme="minorEastAsia" w:hAnsiTheme="minorHAnsi" w:cstheme="minorBidi"/>
          <w:spacing w:val="2"/>
          <w:sz w:val="22"/>
          <w:szCs w:val="22"/>
          <w:lang w:eastAsia="en-AU"/>
        </w:rPr>
        <w:t>Substantial</w:t>
      </w:r>
      <w:r w:rsidR="00270D38" w:rsidRPr="00270D38">
        <w:rPr>
          <w:rFonts w:asciiTheme="minorHAnsi" w:eastAsiaTheme="minorEastAsia" w:hAnsiTheme="minorHAnsi" w:cstheme="minorBidi"/>
          <w:spacing w:val="2"/>
          <w:sz w:val="22"/>
          <w:szCs w:val="22"/>
          <w:lang w:eastAsia="en-AU"/>
        </w:rPr>
        <w:t xml:space="preserve"> mismanagement of public resources</w:t>
      </w:r>
    </w:p>
    <w:p w:rsidR="00270D38" w:rsidRPr="00270D38" w:rsidRDefault="006B47BF"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E92DD8">
        <w:rPr>
          <w:rFonts w:asciiTheme="minorHAnsi" w:eastAsiaTheme="minorEastAsia" w:hAnsiTheme="minorHAnsi" w:cstheme="minorBidi"/>
          <w:spacing w:val="2"/>
          <w:sz w:val="22"/>
          <w:szCs w:val="22"/>
          <w:lang w:eastAsia="en-AU"/>
        </w:rPr>
        <w:t>A s</w:t>
      </w:r>
      <w:r w:rsidR="00B26BA0" w:rsidRPr="00E92DD8">
        <w:rPr>
          <w:rFonts w:asciiTheme="minorHAnsi" w:eastAsiaTheme="minorEastAsia" w:hAnsiTheme="minorHAnsi" w:cstheme="minorBidi"/>
          <w:spacing w:val="2"/>
          <w:sz w:val="22"/>
          <w:szCs w:val="22"/>
          <w:lang w:eastAsia="en-AU"/>
        </w:rPr>
        <w:t>ubstantial</w:t>
      </w:r>
      <w:r w:rsidR="00270D38" w:rsidRPr="00270D38">
        <w:rPr>
          <w:rFonts w:asciiTheme="minorHAnsi" w:eastAsiaTheme="minorEastAsia" w:hAnsiTheme="minorHAnsi" w:cstheme="minorBidi"/>
          <w:spacing w:val="2"/>
          <w:sz w:val="22"/>
          <w:szCs w:val="22"/>
          <w:lang w:eastAsia="en-AU"/>
        </w:rPr>
        <w:t xml:space="preserve"> risk to (a) health or safety of one or more persons or (b) the environment</w:t>
      </w:r>
    </w:p>
    <w:p w:rsidR="00270D38" w:rsidRPr="00270D38" w:rsidRDefault="00270D38" w:rsidP="00774A88">
      <w:pPr>
        <w:numPr>
          <w:ilvl w:val="0"/>
          <w:numId w:val="8"/>
        </w:numPr>
        <w:tabs>
          <w:tab w:val="clear" w:pos="567"/>
        </w:tabs>
        <w:spacing w:before="60" w:after="60" w:line="264" w:lineRule="auto"/>
        <w:ind w:left="1418" w:hanging="709"/>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Conduct of any person that adversely affects the honest performance of a public officer or public body’s functions or is intended to affect the performance and obtain an advantage for that person.</w:t>
      </w:r>
    </w:p>
    <w:p w:rsidR="00270D38" w:rsidRPr="00270D38" w:rsidRDefault="00270D38" w:rsidP="00270D38">
      <w:pPr>
        <w:widowControl w:val="0"/>
        <w:tabs>
          <w:tab w:val="clear" w:pos="567"/>
        </w:tabs>
        <w:autoSpaceDE w:val="0"/>
        <w:autoSpaceDN w:val="0"/>
        <w:ind w:left="709"/>
        <w:jc w:val="both"/>
        <w:rPr>
          <w:rFonts w:asciiTheme="minorHAnsi" w:eastAsia="Arial" w:hAnsiTheme="minorHAnsi"/>
          <w:sz w:val="22"/>
          <w:szCs w:val="22"/>
          <w:lang w:eastAsia="en-AU" w:bidi="en-AU"/>
        </w:rPr>
      </w:pPr>
      <w:r w:rsidRPr="00270D38">
        <w:rPr>
          <w:rFonts w:asciiTheme="minorHAnsi" w:eastAsia="Arial" w:hAnsiTheme="minorHAnsi"/>
          <w:sz w:val="22"/>
          <w:szCs w:val="22"/>
          <w:lang w:eastAsia="en-AU" w:bidi="en-AU"/>
        </w:rPr>
        <w:t>Serious professional misconduct is not defined in legislation. IBAC defines serious professional misconduct as “a serious failure to exhibit the skills and experience required to perform the functions of the office, as well as a serious breach of professional codes of conduct or the policies, procedures and laws that govern behaviour in the public sector and the workplace.” This is best illustrated by the following principles:</w:t>
      </w:r>
    </w:p>
    <w:p w:rsidR="00270D38" w:rsidRPr="00270D38" w:rsidRDefault="00270D38" w:rsidP="00270D38">
      <w:pPr>
        <w:widowControl w:val="0"/>
        <w:tabs>
          <w:tab w:val="clear" w:pos="567"/>
        </w:tabs>
        <w:autoSpaceDE w:val="0"/>
        <w:autoSpaceDN w:val="0"/>
        <w:ind w:left="1418" w:hanging="567"/>
        <w:jc w:val="both"/>
        <w:rPr>
          <w:rFonts w:asciiTheme="minorHAnsi" w:eastAsia="Arial" w:hAnsiTheme="minorHAnsi"/>
          <w:sz w:val="22"/>
          <w:szCs w:val="22"/>
          <w:lang w:eastAsia="en-AU" w:bidi="en-AU"/>
        </w:rPr>
      </w:pPr>
    </w:p>
    <w:tbl>
      <w:tblPr>
        <w:tblStyle w:val="TableGrid1"/>
        <w:tblW w:w="0" w:type="auto"/>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4156"/>
        <w:gridCol w:w="4156"/>
      </w:tblGrid>
      <w:tr w:rsidR="00270D38" w:rsidRPr="00270D38" w:rsidTr="004211A0">
        <w:trPr>
          <w:tblHeader/>
        </w:trPr>
        <w:tc>
          <w:tcPr>
            <w:tcW w:w="4156" w:type="dxa"/>
            <w:tcBorders>
              <w:top w:val="nil"/>
              <w:bottom w:val="single" w:sz="4" w:space="0" w:color="FFFFFF" w:themeColor="background1"/>
            </w:tcBorders>
            <w:shd w:val="clear" w:color="auto" w:fill="385623" w:themeFill="accent6" w:themeFillShade="80"/>
          </w:tcPr>
          <w:p w:rsidR="00270D38" w:rsidRPr="00270D38" w:rsidRDefault="00270D38" w:rsidP="00270D38">
            <w:pPr>
              <w:widowControl w:val="0"/>
              <w:tabs>
                <w:tab w:val="clear" w:pos="567"/>
              </w:tabs>
              <w:autoSpaceDE w:val="0"/>
              <w:autoSpaceDN w:val="0"/>
              <w:spacing w:before="60" w:after="60"/>
              <w:ind w:left="0"/>
              <w:jc w:val="both"/>
              <w:rPr>
                <w:rFonts w:asciiTheme="minorHAnsi" w:eastAsia="Arial" w:hAnsiTheme="minorHAnsi"/>
                <w:b/>
                <w:color w:val="FFFFFF" w:themeColor="background1"/>
                <w:sz w:val="22"/>
                <w:szCs w:val="22"/>
                <w:lang w:eastAsia="en-AU" w:bidi="en-AU"/>
              </w:rPr>
            </w:pPr>
            <w:r w:rsidRPr="00270D38">
              <w:rPr>
                <w:rFonts w:asciiTheme="minorHAnsi" w:eastAsia="Arial" w:hAnsiTheme="minorHAnsi"/>
                <w:b/>
                <w:color w:val="FFFFFF" w:themeColor="background1"/>
                <w:sz w:val="22"/>
                <w:szCs w:val="22"/>
                <w:lang w:eastAsia="en-AU" w:bidi="en-AU"/>
              </w:rPr>
              <w:t>Serious professional misconduct</w:t>
            </w:r>
          </w:p>
        </w:tc>
        <w:tc>
          <w:tcPr>
            <w:tcW w:w="4156" w:type="dxa"/>
            <w:tcBorders>
              <w:top w:val="nil"/>
              <w:bottom w:val="single" w:sz="4" w:space="0" w:color="FFFFFF" w:themeColor="background1"/>
            </w:tcBorders>
            <w:shd w:val="clear" w:color="auto" w:fill="385623" w:themeFill="accent6" w:themeFillShade="80"/>
          </w:tcPr>
          <w:p w:rsidR="00270D38" w:rsidRPr="00270D38" w:rsidRDefault="00270D38" w:rsidP="00270D38">
            <w:pPr>
              <w:widowControl w:val="0"/>
              <w:tabs>
                <w:tab w:val="clear" w:pos="567"/>
              </w:tabs>
              <w:autoSpaceDE w:val="0"/>
              <w:autoSpaceDN w:val="0"/>
              <w:spacing w:before="60" w:after="60"/>
              <w:ind w:left="0"/>
              <w:jc w:val="both"/>
              <w:rPr>
                <w:rFonts w:asciiTheme="minorHAnsi" w:eastAsia="Arial" w:hAnsiTheme="minorHAnsi"/>
                <w:color w:val="FFFFFF" w:themeColor="background1"/>
                <w:lang w:eastAsia="en-AU" w:bidi="en-AU"/>
              </w:rPr>
            </w:pPr>
          </w:p>
        </w:tc>
      </w:tr>
      <w:tr w:rsidR="00270D38" w:rsidRPr="00270D38" w:rsidTr="00CF2621">
        <w:trPr>
          <w:tblHeader/>
        </w:trPr>
        <w:tc>
          <w:tcPr>
            <w:tcW w:w="4156" w:type="dxa"/>
            <w:tcBorders>
              <w:top w:val="single" w:sz="4" w:space="0" w:color="FFFFFF" w:themeColor="background1"/>
              <w:bottom w:val="single" w:sz="4" w:space="0" w:color="FFFFFF" w:themeColor="background1"/>
            </w:tcBorders>
            <w:shd w:val="clear" w:color="auto" w:fill="385623" w:themeFill="accent6" w:themeFillShade="80"/>
          </w:tcPr>
          <w:p w:rsidR="00270D38" w:rsidRPr="00270D38" w:rsidRDefault="00270D38" w:rsidP="00270D38">
            <w:pPr>
              <w:widowControl w:val="0"/>
              <w:tabs>
                <w:tab w:val="clear" w:pos="567"/>
              </w:tabs>
              <w:autoSpaceDE w:val="0"/>
              <w:autoSpaceDN w:val="0"/>
              <w:ind w:left="0"/>
              <w:rPr>
                <w:rFonts w:asciiTheme="minorHAnsi" w:eastAsia="Arial" w:hAnsiTheme="minorHAnsi"/>
                <w:color w:val="FFFFFF" w:themeColor="background1"/>
                <w:lang w:eastAsia="en-AU" w:bidi="en-AU"/>
              </w:rPr>
            </w:pPr>
            <w:r w:rsidRPr="00270D38">
              <w:rPr>
                <w:rFonts w:asciiTheme="minorHAnsi" w:eastAsia="Arial" w:hAnsiTheme="minorHAnsi"/>
                <w:color w:val="FFFFFF" w:themeColor="background1"/>
                <w:lang w:eastAsia="en-AU" w:bidi="en-AU"/>
              </w:rPr>
              <w:t>Factors that may inform skills, expectations and responsibilities</w:t>
            </w:r>
          </w:p>
        </w:tc>
        <w:tc>
          <w:tcPr>
            <w:tcW w:w="4156" w:type="dxa"/>
            <w:tcBorders>
              <w:top w:val="single" w:sz="4" w:space="0" w:color="FFFFFF" w:themeColor="background1"/>
              <w:bottom w:val="single" w:sz="4" w:space="0" w:color="FFFFFF" w:themeColor="background1"/>
            </w:tcBorders>
            <w:shd w:val="clear" w:color="auto" w:fill="385623" w:themeFill="accent6" w:themeFillShade="80"/>
          </w:tcPr>
          <w:p w:rsidR="00270D38" w:rsidRPr="00270D38" w:rsidRDefault="00270D38" w:rsidP="00CF2621">
            <w:pPr>
              <w:widowControl w:val="0"/>
              <w:tabs>
                <w:tab w:val="clear" w:pos="567"/>
              </w:tabs>
              <w:autoSpaceDE w:val="0"/>
              <w:autoSpaceDN w:val="0"/>
              <w:ind w:left="0"/>
              <w:jc w:val="center"/>
              <w:rPr>
                <w:rFonts w:asciiTheme="minorHAnsi" w:eastAsia="Arial" w:hAnsiTheme="minorHAnsi"/>
                <w:color w:val="FFFFFF" w:themeColor="background1"/>
                <w:lang w:eastAsia="en-AU" w:bidi="en-AU"/>
              </w:rPr>
            </w:pPr>
            <w:r w:rsidRPr="00270D38">
              <w:rPr>
                <w:rFonts w:asciiTheme="minorHAnsi" w:eastAsia="Arial" w:hAnsiTheme="minorHAnsi"/>
                <w:color w:val="FFFFFF" w:themeColor="background1"/>
                <w:lang w:eastAsia="en-AU" w:bidi="en-AU"/>
              </w:rPr>
              <w:t>Factors that may inform seriousness</w:t>
            </w:r>
          </w:p>
        </w:tc>
      </w:tr>
      <w:tr w:rsidR="00270D38" w:rsidRPr="00270D38" w:rsidTr="00CF2621">
        <w:tc>
          <w:tcPr>
            <w:tcW w:w="4156" w:type="dxa"/>
            <w:tcBorders>
              <w:top w:val="single" w:sz="4" w:space="0" w:color="FFFFFF" w:themeColor="background1"/>
              <w:bottom w:val="single" w:sz="4" w:space="0" w:color="808080" w:themeColor="background1" w:themeShade="80"/>
            </w:tcBorders>
          </w:tcPr>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position descriptions and comparison to peers</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specific empowering legislation</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 xml:space="preserve">generally applicable pieces of legislation </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lastRenderedPageBreak/>
              <w:t>generally applicable codes of conduct such as those for Victorian public sector employees</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specific professional codes of conduct</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proofErr w:type="gramStart"/>
            <w:r w:rsidRPr="00270D38">
              <w:rPr>
                <w:rFonts w:asciiTheme="minorHAnsi" w:hAnsiTheme="minorHAnsi" w:cstheme="minorHAnsi"/>
              </w:rPr>
              <w:t>employment</w:t>
            </w:r>
            <w:proofErr w:type="gramEnd"/>
            <w:r w:rsidRPr="00270D38">
              <w:rPr>
                <w:rFonts w:asciiTheme="minorHAnsi" w:hAnsiTheme="minorHAnsi" w:cstheme="minorHAnsi"/>
              </w:rPr>
              <w:t xml:space="preserve"> contracts, internal policy or guideline documents.</w:t>
            </w:r>
          </w:p>
        </w:tc>
        <w:tc>
          <w:tcPr>
            <w:tcW w:w="4156" w:type="dxa"/>
            <w:tcBorders>
              <w:top w:val="single" w:sz="4" w:space="0" w:color="FFFFFF" w:themeColor="background1"/>
              <w:bottom w:val="single" w:sz="4" w:space="0" w:color="808080" w:themeColor="background1" w:themeShade="80"/>
            </w:tcBorders>
          </w:tcPr>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lastRenderedPageBreak/>
              <w:t>persistent or repeated behaviour</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premeditation or consciousness of wrongdoing</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 xml:space="preserve">risks to others and </w:t>
            </w:r>
            <w:r w:rsidR="00F53EF5">
              <w:rPr>
                <w:rFonts w:asciiTheme="minorHAnsi" w:eastAsia="Arial" w:hAnsiTheme="minorHAnsi" w:cstheme="minorHAnsi"/>
                <w:lang w:eastAsia="en-AU" w:bidi="en-AU"/>
              </w:rPr>
              <w:t xml:space="preserve">the </w:t>
            </w:r>
            <w:r w:rsidRPr="00270D38">
              <w:rPr>
                <w:rFonts w:asciiTheme="minorHAnsi" w:eastAsia="Arial" w:hAnsiTheme="minorHAnsi" w:cstheme="minorHAnsi"/>
                <w:lang w:eastAsia="en-AU" w:bidi="en-AU"/>
              </w:rPr>
              <w:t xml:space="preserve">consequences of the </w:t>
            </w:r>
            <w:r w:rsidRPr="00270D38">
              <w:rPr>
                <w:rFonts w:asciiTheme="minorHAnsi" w:eastAsia="Arial" w:hAnsiTheme="minorHAnsi" w:cstheme="minorHAnsi"/>
                <w:lang w:eastAsia="en-AU" w:bidi="en-AU"/>
              </w:rPr>
              <w:lastRenderedPageBreak/>
              <w:t>behaviour</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the amount of money involved in the wrongdoing</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the level of public trust and responsibility attached to the public office</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r w:rsidRPr="00270D38">
              <w:rPr>
                <w:rFonts w:asciiTheme="minorHAnsi" w:eastAsia="Arial" w:hAnsiTheme="minorHAnsi" w:cstheme="minorHAnsi"/>
                <w:lang w:eastAsia="en-AU" w:bidi="en-AU"/>
              </w:rPr>
              <w:t>how the conduct is perceived by the person’s peers or any codes of conduct</w:t>
            </w:r>
          </w:p>
          <w:p w:rsidR="00270D38" w:rsidRPr="00270D38" w:rsidRDefault="00270D38" w:rsidP="00774A88">
            <w:pPr>
              <w:widowControl w:val="0"/>
              <w:numPr>
                <w:ilvl w:val="0"/>
                <w:numId w:val="9"/>
              </w:numPr>
              <w:tabs>
                <w:tab w:val="clear" w:pos="567"/>
              </w:tabs>
              <w:autoSpaceDE w:val="0"/>
              <w:autoSpaceDN w:val="0"/>
              <w:ind w:left="458" w:hanging="425"/>
              <w:jc w:val="both"/>
              <w:rPr>
                <w:rFonts w:asciiTheme="minorHAnsi" w:eastAsia="Arial" w:hAnsiTheme="minorHAnsi" w:cstheme="minorHAnsi"/>
                <w:lang w:eastAsia="en-AU" w:bidi="en-AU"/>
              </w:rPr>
            </w:pPr>
            <w:proofErr w:type="gramStart"/>
            <w:r w:rsidRPr="00270D38">
              <w:rPr>
                <w:rFonts w:asciiTheme="minorHAnsi" w:eastAsia="Arial" w:hAnsiTheme="minorHAnsi" w:cstheme="minorHAnsi"/>
                <w:lang w:eastAsia="en-AU" w:bidi="en-AU"/>
              </w:rPr>
              <w:t>whether</w:t>
            </w:r>
            <w:proofErr w:type="gramEnd"/>
            <w:r w:rsidRPr="00270D38">
              <w:rPr>
                <w:rFonts w:asciiTheme="minorHAnsi" w:eastAsia="Arial" w:hAnsiTheme="minorHAnsi" w:cstheme="minorHAnsi"/>
                <w:lang w:eastAsia="en-AU" w:bidi="en-AU"/>
              </w:rPr>
              <w:t xml:space="preserve"> the conduct would result in significant disciplinary or potentially criminal penalties.</w:t>
            </w:r>
          </w:p>
        </w:tc>
      </w:tr>
    </w:tbl>
    <w:p w:rsidR="00835BE7" w:rsidRDefault="00835BE7" w:rsidP="00F77533">
      <w:pPr>
        <w:widowControl w:val="0"/>
        <w:tabs>
          <w:tab w:val="clear" w:pos="567"/>
        </w:tabs>
        <w:autoSpaceDE w:val="0"/>
        <w:autoSpaceDN w:val="0"/>
        <w:ind w:left="709"/>
        <w:jc w:val="both"/>
        <w:rPr>
          <w:rFonts w:asciiTheme="minorHAnsi" w:eastAsia="Arial" w:hAnsiTheme="minorHAnsi"/>
          <w:sz w:val="22"/>
          <w:szCs w:val="22"/>
          <w:lang w:eastAsia="en-AU" w:bidi="en-AU"/>
        </w:rPr>
      </w:pPr>
    </w:p>
    <w:p w:rsidR="00835BE7" w:rsidRDefault="00835BE7" w:rsidP="00835BE7">
      <w:pPr>
        <w:widowControl w:val="0"/>
        <w:tabs>
          <w:tab w:val="clear" w:pos="567"/>
        </w:tabs>
        <w:autoSpaceDE w:val="0"/>
        <w:autoSpaceDN w:val="0"/>
        <w:ind w:left="709"/>
        <w:jc w:val="both"/>
        <w:rPr>
          <w:rFonts w:asciiTheme="minorHAnsi" w:eastAsia="Arial" w:hAnsiTheme="minorHAnsi"/>
          <w:sz w:val="22"/>
          <w:szCs w:val="22"/>
          <w:lang w:eastAsia="en-AU" w:bidi="en-AU"/>
        </w:rPr>
      </w:pPr>
      <w:r>
        <w:rPr>
          <w:rFonts w:asciiTheme="minorHAnsi" w:eastAsia="Arial" w:hAnsiTheme="minorHAnsi"/>
          <w:sz w:val="22"/>
          <w:szCs w:val="22"/>
          <w:lang w:eastAsia="en-AU" w:bidi="en-AU"/>
        </w:rPr>
        <w:t>IBAC provided examples of improper conduct from various cases below:</w:t>
      </w:r>
    </w:p>
    <w:p w:rsidR="00270D38" w:rsidRPr="00270D38" w:rsidRDefault="00270D38" w:rsidP="00774A88">
      <w:pPr>
        <w:numPr>
          <w:ilvl w:val="0"/>
          <w:numId w:val="8"/>
        </w:numPr>
        <w:tabs>
          <w:tab w:val="clear" w:pos="567"/>
        </w:tabs>
        <w:spacing w:before="60" w:after="60" w:line="264" w:lineRule="auto"/>
        <w:ind w:left="1418" w:hanging="567"/>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A complaint that an employee has disclosed confidential information without consent.</w:t>
      </w:r>
    </w:p>
    <w:p w:rsidR="00270D38" w:rsidRPr="00270D38" w:rsidRDefault="00270D38" w:rsidP="00774A88">
      <w:pPr>
        <w:numPr>
          <w:ilvl w:val="0"/>
          <w:numId w:val="8"/>
        </w:numPr>
        <w:tabs>
          <w:tab w:val="clear" w:pos="567"/>
        </w:tabs>
        <w:spacing w:before="60" w:after="60" w:line="264" w:lineRule="auto"/>
        <w:ind w:left="1418" w:hanging="567"/>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A complaint that an employee has an undeclared conflict of interest in a planning application process.</w:t>
      </w:r>
    </w:p>
    <w:p w:rsidR="00270D38" w:rsidRPr="00270D38" w:rsidRDefault="00270D38" w:rsidP="00774A88">
      <w:pPr>
        <w:numPr>
          <w:ilvl w:val="0"/>
          <w:numId w:val="8"/>
        </w:numPr>
        <w:tabs>
          <w:tab w:val="clear" w:pos="567"/>
        </w:tabs>
        <w:spacing w:before="60" w:after="60" w:line="264" w:lineRule="auto"/>
        <w:ind w:left="1418" w:hanging="567"/>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 xml:space="preserve">A complaint that an </w:t>
      </w:r>
      <w:r w:rsidR="004F1F2D">
        <w:rPr>
          <w:rFonts w:asciiTheme="minorHAnsi" w:eastAsiaTheme="minorEastAsia" w:hAnsiTheme="minorHAnsi" w:cstheme="minorBidi"/>
          <w:spacing w:val="2"/>
          <w:sz w:val="22"/>
          <w:szCs w:val="22"/>
          <w:lang w:eastAsia="en-AU"/>
        </w:rPr>
        <w:t>e</w:t>
      </w:r>
      <w:r w:rsidRPr="00270D38">
        <w:rPr>
          <w:rFonts w:asciiTheme="minorHAnsi" w:eastAsiaTheme="minorEastAsia" w:hAnsiTheme="minorHAnsi" w:cstheme="minorBidi"/>
          <w:spacing w:val="2"/>
          <w:sz w:val="22"/>
          <w:szCs w:val="22"/>
          <w:lang w:eastAsia="en-AU"/>
        </w:rPr>
        <w:t>mployee repeatedly refuses to obtain three quotes in breach of an agency’s procurement rules.</w:t>
      </w:r>
    </w:p>
    <w:p w:rsidR="00270D38" w:rsidRPr="00270D38" w:rsidRDefault="004D4604" w:rsidP="004D4604">
      <w:pPr>
        <w:pStyle w:val="Heading1"/>
        <w:numPr>
          <w:ilvl w:val="1"/>
          <w:numId w:val="1"/>
        </w:numPr>
        <w:spacing w:before="240"/>
      </w:pPr>
      <w:bookmarkStart w:id="14" w:name="_Toc28935740"/>
      <w:r w:rsidRPr="004D4604">
        <w:t>Definition of detrimental action</w:t>
      </w:r>
      <w:bookmarkEnd w:id="14"/>
    </w:p>
    <w:p w:rsidR="00270D38" w:rsidRPr="00270D38" w:rsidRDefault="00270D38" w:rsidP="004D4604">
      <w:pPr>
        <w:widowControl w:val="0"/>
        <w:tabs>
          <w:tab w:val="clear" w:pos="567"/>
        </w:tabs>
        <w:autoSpaceDE w:val="0"/>
        <w:autoSpaceDN w:val="0"/>
        <w:ind w:left="709"/>
        <w:jc w:val="both"/>
        <w:rPr>
          <w:rFonts w:asciiTheme="minorHAnsi" w:eastAsia="Arial" w:hAnsiTheme="minorHAnsi"/>
          <w:sz w:val="22"/>
          <w:szCs w:val="22"/>
          <w:lang w:eastAsia="en-AU" w:bidi="en-AU"/>
        </w:rPr>
      </w:pPr>
      <w:r w:rsidRPr="00270D38">
        <w:rPr>
          <w:rFonts w:asciiTheme="minorHAnsi" w:eastAsia="Arial" w:hAnsiTheme="minorHAnsi"/>
          <w:sz w:val="22"/>
          <w:szCs w:val="22"/>
          <w:lang w:eastAsia="en-AU" w:bidi="en-AU"/>
        </w:rPr>
        <w:t>Detrimental action means action taken against a person who has made a p</w:t>
      </w:r>
      <w:r w:rsidR="005919A4">
        <w:rPr>
          <w:rFonts w:asciiTheme="minorHAnsi" w:eastAsia="Arial" w:hAnsiTheme="minorHAnsi"/>
          <w:sz w:val="22"/>
          <w:szCs w:val="22"/>
          <w:lang w:eastAsia="en-AU" w:bidi="en-AU"/>
        </w:rPr>
        <w:t>ublic interest</w:t>
      </w:r>
      <w:r w:rsidRPr="00270D38">
        <w:rPr>
          <w:rFonts w:asciiTheme="minorHAnsi" w:eastAsia="Arial" w:hAnsiTheme="minorHAnsi"/>
          <w:sz w:val="22"/>
          <w:szCs w:val="22"/>
          <w:lang w:eastAsia="en-AU" w:bidi="en-AU"/>
        </w:rPr>
        <w:t xml:space="preserve"> disclosure which:</w:t>
      </w:r>
    </w:p>
    <w:p w:rsidR="00270D38" w:rsidRPr="00270D38" w:rsidRDefault="00270D38" w:rsidP="00774A88">
      <w:pPr>
        <w:numPr>
          <w:ilvl w:val="0"/>
          <w:numId w:val="8"/>
        </w:numPr>
        <w:tabs>
          <w:tab w:val="clear" w:pos="567"/>
        </w:tabs>
        <w:spacing w:before="60" w:after="60" w:line="264" w:lineRule="auto"/>
        <w:ind w:left="709" w:firstLine="0"/>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Causes injury, loss or damage or loss; or</w:t>
      </w:r>
    </w:p>
    <w:p w:rsidR="00270D38" w:rsidRPr="00270D38" w:rsidRDefault="00270D38" w:rsidP="00774A88">
      <w:pPr>
        <w:numPr>
          <w:ilvl w:val="0"/>
          <w:numId w:val="8"/>
        </w:numPr>
        <w:tabs>
          <w:tab w:val="clear" w:pos="567"/>
        </w:tabs>
        <w:spacing w:before="60" w:after="60" w:line="264" w:lineRule="auto"/>
        <w:ind w:left="709" w:firstLine="0"/>
        <w:rPr>
          <w:rFonts w:asciiTheme="minorHAnsi" w:eastAsiaTheme="minorEastAsia" w:hAnsiTheme="minorHAnsi" w:cstheme="minorBidi"/>
          <w:spacing w:val="2"/>
          <w:sz w:val="22"/>
          <w:szCs w:val="22"/>
          <w:lang w:eastAsia="en-AU"/>
        </w:rPr>
      </w:pPr>
      <w:r w:rsidRPr="00270D38">
        <w:rPr>
          <w:rFonts w:asciiTheme="minorHAnsi" w:eastAsiaTheme="minorEastAsia" w:hAnsiTheme="minorHAnsi" w:cstheme="minorBidi"/>
          <w:spacing w:val="2"/>
          <w:sz w:val="22"/>
          <w:szCs w:val="22"/>
          <w:lang w:eastAsia="en-AU"/>
        </w:rPr>
        <w:t xml:space="preserve"> intimidation or harassment; or</w:t>
      </w:r>
    </w:p>
    <w:p w:rsidR="00270D38" w:rsidRDefault="00270D38" w:rsidP="00774A88">
      <w:pPr>
        <w:numPr>
          <w:ilvl w:val="0"/>
          <w:numId w:val="8"/>
        </w:numPr>
        <w:tabs>
          <w:tab w:val="clear" w:pos="567"/>
        </w:tabs>
        <w:spacing w:before="60" w:after="60" w:line="264" w:lineRule="auto"/>
        <w:ind w:left="1134" w:hanging="425"/>
        <w:rPr>
          <w:rFonts w:asciiTheme="minorHAnsi" w:eastAsiaTheme="minorEastAsia" w:hAnsiTheme="minorHAnsi" w:cstheme="minorBidi"/>
          <w:spacing w:val="2"/>
          <w:sz w:val="22"/>
          <w:szCs w:val="22"/>
          <w:lang w:eastAsia="en-AU"/>
        </w:rPr>
      </w:pPr>
      <w:proofErr w:type="gramStart"/>
      <w:r w:rsidRPr="00270D38">
        <w:rPr>
          <w:rFonts w:asciiTheme="minorHAnsi" w:eastAsiaTheme="minorEastAsia" w:hAnsiTheme="minorHAnsi" w:cstheme="minorBidi"/>
          <w:spacing w:val="2"/>
          <w:sz w:val="22"/>
          <w:szCs w:val="22"/>
          <w:lang w:eastAsia="en-AU"/>
        </w:rPr>
        <w:t>discrimination</w:t>
      </w:r>
      <w:proofErr w:type="gramEnd"/>
      <w:r w:rsidRPr="00270D38">
        <w:rPr>
          <w:rFonts w:asciiTheme="minorHAnsi" w:eastAsiaTheme="minorEastAsia" w:hAnsiTheme="minorHAnsi" w:cstheme="minorBidi"/>
          <w:spacing w:val="2"/>
          <w:sz w:val="22"/>
          <w:szCs w:val="22"/>
          <w:lang w:eastAsia="en-AU"/>
        </w:rPr>
        <w:t>, disadvantage or adverse treatment in relation to employment; career, profession, trade or business (including disciplinary action).</w:t>
      </w:r>
    </w:p>
    <w:p w:rsidR="004D4604" w:rsidRPr="00270D38" w:rsidRDefault="004D4604" w:rsidP="004D4604">
      <w:pPr>
        <w:tabs>
          <w:tab w:val="clear" w:pos="567"/>
        </w:tabs>
        <w:spacing w:before="60" w:after="60" w:line="264" w:lineRule="auto"/>
        <w:ind w:left="1134"/>
        <w:rPr>
          <w:rFonts w:asciiTheme="minorHAnsi" w:eastAsiaTheme="minorEastAsia" w:hAnsiTheme="minorHAnsi" w:cstheme="minorBidi"/>
          <w:spacing w:val="2"/>
          <w:sz w:val="22"/>
          <w:szCs w:val="22"/>
          <w:lang w:eastAsia="en-AU"/>
        </w:rPr>
      </w:pPr>
      <w:r>
        <w:rPr>
          <w:rFonts w:cs="Calibri"/>
          <w:noProof/>
          <w:lang w:eastAsia="en-AU"/>
        </w:rPr>
        <mc:AlternateContent>
          <mc:Choice Requires="wps">
            <w:drawing>
              <wp:anchor distT="0" distB="0" distL="114300" distR="114300" simplePos="0" relativeHeight="251642880" behindDoc="0" locked="0" layoutInCell="1" allowOverlap="1" wp14:anchorId="0BCB44E9" wp14:editId="101F5FD6">
                <wp:simplePos x="0" y="0"/>
                <wp:positionH relativeFrom="margin">
                  <wp:posOffset>491836</wp:posOffset>
                </wp:positionH>
                <wp:positionV relativeFrom="paragraph">
                  <wp:posOffset>-173</wp:posOffset>
                </wp:positionV>
                <wp:extent cx="5056159" cy="755073"/>
                <wp:effectExtent l="0" t="0" r="11430" b="26035"/>
                <wp:wrapNone/>
                <wp:docPr id="3" name="Text Box 3"/>
                <wp:cNvGraphicFramePr/>
                <a:graphic xmlns:a="http://schemas.openxmlformats.org/drawingml/2006/main">
                  <a:graphicData uri="http://schemas.microsoft.com/office/word/2010/wordprocessingShape">
                    <wps:wsp>
                      <wps:cNvSpPr txBox="1"/>
                      <wps:spPr>
                        <a:xfrm>
                          <a:off x="0" y="0"/>
                          <a:ext cx="5056159" cy="755073"/>
                        </a:xfrm>
                        <a:prstGeom prst="rect">
                          <a:avLst/>
                        </a:prstGeom>
                        <a:solidFill>
                          <a:schemeClr val="lt1"/>
                        </a:solidFill>
                        <a:ln w="6350">
                          <a:solidFill>
                            <a:prstClr val="black"/>
                          </a:solidFill>
                        </a:ln>
                      </wps:spPr>
                      <wps:txbx>
                        <w:txbxContent>
                          <w:p w:rsidR="00456648" w:rsidRPr="00270D38" w:rsidRDefault="00456648" w:rsidP="004D4604">
                            <w:pPr>
                              <w:tabs>
                                <w:tab w:val="clear" w:pos="567"/>
                              </w:tabs>
                              <w:spacing w:before="60" w:after="60" w:line="264" w:lineRule="auto"/>
                              <w:ind w:left="0"/>
                              <w:rPr>
                                <w:rFonts w:asciiTheme="minorHAnsi" w:eastAsiaTheme="minorEastAsia" w:hAnsiTheme="minorHAnsi" w:cstheme="minorBidi"/>
                                <w:spacing w:val="2"/>
                                <w:sz w:val="22"/>
                                <w:szCs w:val="22"/>
                                <w:lang w:eastAsia="en-AU"/>
                              </w:rPr>
                            </w:pPr>
                            <w:r w:rsidRPr="00270D38">
                              <w:rPr>
                                <w:rFonts w:asciiTheme="minorHAnsi" w:eastAsia="Arial" w:hAnsiTheme="minorHAnsi"/>
                                <w:sz w:val="22"/>
                                <w:szCs w:val="22"/>
                                <w:lang w:eastAsia="en-AU" w:bidi="en-AU"/>
                              </w:rPr>
                              <w:t>Detrimental action is not:</w:t>
                            </w:r>
                            <w:r>
                              <w:rPr>
                                <w:rFonts w:asciiTheme="minorHAnsi" w:eastAsia="Arial" w:hAnsiTheme="minorHAnsi"/>
                                <w:sz w:val="22"/>
                                <w:szCs w:val="22"/>
                                <w:lang w:eastAsia="en-AU" w:bidi="en-AU"/>
                              </w:rPr>
                              <w:t xml:space="preserve"> </w:t>
                            </w:r>
                            <w:r w:rsidRPr="00270D38">
                              <w:rPr>
                                <w:rFonts w:asciiTheme="minorHAnsi" w:eastAsiaTheme="minorEastAsia" w:hAnsiTheme="minorHAnsi" w:cstheme="minorBidi"/>
                                <w:spacing w:val="2"/>
                                <w:sz w:val="22"/>
                                <w:szCs w:val="22"/>
                                <w:lang w:eastAsia="en-AU"/>
                              </w:rPr>
                              <w:t>Legitimate management action where there are good and sufficient grounds that would justify the action against any other person in the same circumstances.</w:t>
                            </w:r>
                          </w:p>
                          <w:p w:rsidR="00456648" w:rsidRPr="00270D38" w:rsidRDefault="00456648"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456648" w:rsidRPr="008C1969" w:rsidRDefault="00456648" w:rsidP="004D4604">
                            <w:pPr>
                              <w:tabs>
                                <w:tab w:val="clear" w:pos="567"/>
                                <w:tab w:val="left" w:pos="851"/>
                              </w:tabs>
                              <w:ind w:left="0"/>
                              <w:jc w:val="center"/>
                              <w:rPr>
                                <w:rFonts w:asciiTheme="minorHAnsi" w:hAnsiTheme="minorHAnsi" w:cs="Calibri"/>
                                <w:sz w:val="22"/>
                                <w:szCs w:val="22"/>
                              </w:rPr>
                            </w:pPr>
                            <w:r w:rsidRPr="008C1969">
                              <w:rPr>
                                <w:rFonts w:asciiTheme="minorHAnsi" w:hAnsiTheme="minorHAnsi" w:cs="Calibri"/>
                                <w:sz w:val="22"/>
                                <w:szCs w:val="22"/>
                              </w:rPr>
                              <w:t xml:space="preserve">Zoos Victoria is </w:t>
                            </w:r>
                            <w:r w:rsidRPr="008C1969">
                              <w:rPr>
                                <w:rFonts w:asciiTheme="minorHAnsi" w:hAnsiTheme="minorHAnsi" w:cs="Calibri"/>
                                <w:b/>
                                <w:sz w:val="22"/>
                                <w:szCs w:val="22"/>
                              </w:rPr>
                              <w:t>not</w:t>
                            </w:r>
                            <w:r w:rsidRPr="008C1969">
                              <w:rPr>
                                <w:rFonts w:asciiTheme="minorHAnsi" w:hAnsiTheme="minorHAnsi" w:cs="Calibri"/>
                                <w:sz w:val="22"/>
                                <w:szCs w:val="22"/>
                              </w:rPr>
                              <w:t xml:space="preserve"> a public body able to receive disclosures under the </w:t>
                            </w:r>
                            <w:r>
                              <w:rPr>
                                <w:rFonts w:asciiTheme="minorHAnsi" w:hAnsiTheme="minorHAnsi" w:cs="Calibri"/>
                                <w:sz w:val="22"/>
                                <w:szCs w:val="22"/>
                              </w:rPr>
                              <w:t>PID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B44E9" id="Text Box 3" o:spid="_x0000_s1027" type="#_x0000_t202" style="position:absolute;left:0;text-align:left;margin-left:38.75pt;margin-top:0;width:398.1pt;height:59.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" fillcolor="white [3201]" strokeweight=".5pt">
                <v:textbox>
                  <w:txbxContent>
                    <w:p w:rsidR="00456648" w:rsidRPr="00270D38" w:rsidRDefault="00456648" w:rsidP="004D4604">
                      <w:pPr>
                        <w:tabs>
                          <w:tab w:val="clear" w:pos="567"/>
                        </w:tabs>
                        <w:spacing w:before="60" w:after="60" w:line="264" w:lineRule="auto"/>
                        <w:ind w:left="0"/>
                        <w:rPr>
                          <w:rFonts w:asciiTheme="minorHAnsi" w:eastAsiaTheme="minorEastAsia" w:hAnsiTheme="minorHAnsi" w:cstheme="minorBidi"/>
                          <w:spacing w:val="2"/>
                          <w:sz w:val="22"/>
                          <w:szCs w:val="22"/>
                          <w:lang w:eastAsia="en-AU"/>
                        </w:rPr>
                      </w:pPr>
                      <w:r w:rsidRPr="00270D38">
                        <w:rPr>
                          <w:rFonts w:asciiTheme="minorHAnsi" w:eastAsia="Arial" w:hAnsiTheme="minorHAnsi"/>
                          <w:sz w:val="22"/>
                          <w:szCs w:val="22"/>
                          <w:lang w:eastAsia="en-AU" w:bidi="en-AU"/>
                        </w:rPr>
                        <w:t>Detrimental action is not:</w:t>
                      </w:r>
                      <w:r>
                        <w:rPr>
                          <w:rFonts w:asciiTheme="minorHAnsi" w:eastAsia="Arial" w:hAnsiTheme="minorHAnsi"/>
                          <w:sz w:val="22"/>
                          <w:szCs w:val="22"/>
                          <w:lang w:eastAsia="en-AU" w:bidi="en-AU"/>
                        </w:rPr>
                        <w:t xml:space="preserve"> </w:t>
                      </w:r>
                      <w:r w:rsidRPr="00270D38">
                        <w:rPr>
                          <w:rFonts w:asciiTheme="minorHAnsi" w:eastAsiaTheme="minorEastAsia" w:hAnsiTheme="minorHAnsi" w:cstheme="minorBidi"/>
                          <w:spacing w:val="2"/>
                          <w:sz w:val="22"/>
                          <w:szCs w:val="22"/>
                          <w:lang w:eastAsia="en-AU"/>
                        </w:rPr>
                        <w:t>Legitimate management action where there are good and sufficient grounds that would justify the action against any other person in the same circumstances.</w:t>
                      </w:r>
                    </w:p>
                    <w:p w:rsidR="00456648" w:rsidRPr="00270D38" w:rsidRDefault="00456648"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456648" w:rsidRPr="008C1969" w:rsidRDefault="00456648" w:rsidP="004D4604">
                      <w:pPr>
                        <w:tabs>
                          <w:tab w:val="clear" w:pos="567"/>
                          <w:tab w:val="left" w:pos="851"/>
                        </w:tabs>
                        <w:ind w:left="0"/>
                        <w:jc w:val="center"/>
                        <w:rPr>
                          <w:rFonts w:asciiTheme="minorHAnsi" w:hAnsiTheme="minorHAnsi" w:cs="Calibri"/>
                          <w:sz w:val="22"/>
                          <w:szCs w:val="22"/>
                        </w:rPr>
                      </w:pPr>
                      <w:r w:rsidRPr="008C1969">
                        <w:rPr>
                          <w:rFonts w:asciiTheme="minorHAnsi" w:hAnsiTheme="minorHAnsi" w:cs="Calibri"/>
                          <w:sz w:val="22"/>
                          <w:szCs w:val="22"/>
                        </w:rPr>
                        <w:t xml:space="preserve">Zoos Victoria is </w:t>
                      </w:r>
                      <w:r w:rsidRPr="008C1969">
                        <w:rPr>
                          <w:rFonts w:asciiTheme="minorHAnsi" w:hAnsiTheme="minorHAnsi" w:cs="Calibri"/>
                          <w:b/>
                          <w:sz w:val="22"/>
                          <w:szCs w:val="22"/>
                        </w:rPr>
                        <w:t>not</w:t>
                      </w:r>
                      <w:r w:rsidRPr="008C1969">
                        <w:rPr>
                          <w:rFonts w:asciiTheme="minorHAnsi" w:hAnsiTheme="minorHAnsi" w:cs="Calibri"/>
                          <w:sz w:val="22"/>
                          <w:szCs w:val="22"/>
                        </w:rPr>
                        <w:t xml:space="preserve"> a public body able to receive disclosures under the </w:t>
                      </w:r>
                      <w:r>
                        <w:rPr>
                          <w:rFonts w:asciiTheme="minorHAnsi" w:hAnsiTheme="minorHAnsi" w:cs="Calibri"/>
                          <w:sz w:val="22"/>
                          <w:szCs w:val="22"/>
                        </w:rPr>
                        <w:t>PID Act.</w:t>
                      </w:r>
                    </w:p>
                  </w:txbxContent>
                </v:textbox>
                <w10:wrap anchorx="margin"/>
              </v:shape>
            </w:pict>
          </mc:Fallback>
        </mc:AlternateContent>
      </w:r>
    </w:p>
    <w:p w:rsidR="004D4604" w:rsidRDefault="004D4604"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4D4604" w:rsidRDefault="004D4604"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4D4604" w:rsidRDefault="004D4604"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4D4604" w:rsidRDefault="004D4604" w:rsidP="004D4604">
      <w:pPr>
        <w:widowControl w:val="0"/>
        <w:tabs>
          <w:tab w:val="clear" w:pos="567"/>
        </w:tabs>
        <w:autoSpaceDE w:val="0"/>
        <w:autoSpaceDN w:val="0"/>
        <w:ind w:left="709"/>
        <w:jc w:val="both"/>
        <w:rPr>
          <w:rFonts w:asciiTheme="minorHAnsi" w:eastAsia="Arial" w:hAnsiTheme="minorHAnsi"/>
          <w:sz w:val="22"/>
          <w:szCs w:val="22"/>
          <w:lang w:eastAsia="en-AU" w:bidi="en-AU"/>
        </w:rPr>
      </w:pPr>
    </w:p>
    <w:p w:rsidR="00270D38" w:rsidRDefault="00F03BE3" w:rsidP="005065A9">
      <w:pPr>
        <w:widowControl w:val="0"/>
        <w:tabs>
          <w:tab w:val="clear" w:pos="567"/>
        </w:tabs>
        <w:autoSpaceDE w:val="0"/>
        <w:autoSpaceDN w:val="0"/>
        <w:ind w:left="709"/>
        <w:jc w:val="both"/>
        <w:rPr>
          <w:rFonts w:asciiTheme="minorHAnsi" w:eastAsia="Arial" w:hAnsiTheme="minorHAnsi"/>
          <w:sz w:val="22"/>
          <w:szCs w:val="22"/>
          <w:lang w:eastAsia="en-AU" w:bidi="en-AU"/>
        </w:rPr>
      </w:pPr>
      <w:r>
        <w:rPr>
          <w:rFonts w:asciiTheme="minorHAnsi" w:eastAsia="Arial" w:hAnsiTheme="minorHAnsi"/>
          <w:sz w:val="22"/>
          <w:szCs w:val="22"/>
          <w:lang w:eastAsia="en-AU" w:bidi="en-AU"/>
        </w:rPr>
        <w:t>E</w:t>
      </w:r>
      <w:r w:rsidR="00835BE7">
        <w:rPr>
          <w:rFonts w:asciiTheme="minorHAnsi" w:eastAsia="Arial" w:hAnsiTheme="minorHAnsi"/>
          <w:sz w:val="22"/>
          <w:szCs w:val="22"/>
          <w:lang w:eastAsia="en-AU" w:bidi="en-AU"/>
        </w:rPr>
        <w:t xml:space="preserve">xamples of detrimental action </w:t>
      </w:r>
      <w:r>
        <w:rPr>
          <w:rFonts w:asciiTheme="minorHAnsi" w:eastAsia="Arial" w:hAnsiTheme="minorHAnsi"/>
          <w:sz w:val="22"/>
          <w:szCs w:val="22"/>
          <w:lang w:eastAsia="en-AU" w:bidi="en-AU"/>
        </w:rPr>
        <w:t xml:space="preserve">are outlined </w:t>
      </w:r>
      <w:r w:rsidR="00835BE7">
        <w:rPr>
          <w:rFonts w:asciiTheme="minorHAnsi" w:eastAsia="Arial" w:hAnsiTheme="minorHAnsi"/>
          <w:sz w:val="22"/>
          <w:szCs w:val="22"/>
          <w:lang w:eastAsia="en-AU" w:bidi="en-AU"/>
        </w:rPr>
        <w:t>below:</w:t>
      </w:r>
    </w:p>
    <w:p w:rsidR="00E92DD8" w:rsidRPr="00270D38" w:rsidRDefault="00E92DD8" w:rsidP="005065A9">
      <w:pPr>
        <w:widowControl w:val="0"/>
        <w:tabs>
          <w:tab w:val="clear" w:pos="567"/>
        </w:tabs>
        <w:autoSpaceDE w:val="0"/>
        <w:autoSpaceDN w:val="0"/>
        <w:ind w:left="709"/>
        <w:jc w:val="both"/>
        <w:rPr>
          <w:rFonts w:asciiTheme="minorHAnsi" w:eastAsia="Arial" w:hAnsiTheme="minorHAnsi"/>
          <w:sz w:val="22"/>
          <w:szCs w:val="22"/>
          <w:lang w:eastAsia="en-AU" w:bidi="en-AU"/>
        </w:rPr>
      </w:pPr>
    </w:p>
    <w:p w:rsidR="00270D38" w:rsidRPr="00270D38" w:rsidRDefault="005065A9" w:rsidP="00774A88">
      <w:pPr>
        <w:numPr>
          <w:ilvl w:val="0"/>
          <w:numId w:val="11"/>
        </w:numPr>
        <w:tabs>
          <w:tab w:val="clear" w:pos="567"/>
        </w:tabs>
        <w:spacing w:before="60" w:after="60" w:line="264" w:lineRule="auto"/>
        <w:ind w:left="1134" w:hanging="425"/>
        <w:rPr>
          <w:rFonts w:asciiTheme="minorHAnsi" w:eastAsiaTheme="minorEastAsia" w:hAnsiTheme="minorHAnsi" w:cstheme="minorBidi"/>
          <w:spacing w:val="2"/>
          <w:sz w:val="22"/>
          <w:szCs w:val="22"/>
          <w:lang w:eastAsia="en-AU"/>
        </w:rPr>
      </w:pPr>
      <w:r w:rsidRPr="00835BE7">
        <w:rPr>
          <w:rFonts w:asciiTheme="minorHAnsi" w:eastAsiaTheme="minorEastAsia" w:hAnsiTheme="minorHAnsi" w:cstheme="minorBidi"/>
          <w:spacing w:val="2"/>
          <w:sz w:val="22"/>
          <w:szCs w:val="22"/>
          <w:lang w:eastAsia="en-AU"/>
        </w:rPr>
        <w:t>When a</w:t>
      </w:r>
      <w:r w:rsidR="00270D38" w:rsidRPr="00270D38">
        <w:rPr>
          <w:rFonts w:asciiTheme="minorHAnsi" w:eastAsiaTheme="minorEastAsia" w:hAnsiTheme="minorHAnsi" w:cstheme="minorBidi"/>
          <w:spacing w:val="2"/>
          <w:sz w:val="22"/>
          <w:szCs w:val="22"/>
          <w:lang w:eastAsia="en-AU"/>
        </w:rPr>
        <w:t xml:space="preserve"> public body </w:t>
      </w:r>
      <w:r w:rsidRPr="00835BE7">
        <w:rPr>
          <w:rFonts w:asciiTheme="minorHAnsi" w:eastAsiaTheme="minorEastAsia" w:hAnsiTheme="minorHAnsi" w:cstheme="minorBidi"/>
          <w:spacing w:val="2"/>
          <w:sz w:val="22"/>
          <w:szCs w:val="22"/>
          <w:lang w:eastAsia="en-AU"/>
        </w:rPr>
        <w:t>demotes,</w:t>
      </w:r>
      <w:r w:rsidR="006B47BF" w:rsidRPr="00835BE7">
        <w:rPr>
          <w:rFonts w:asciiTheme="minorHAnsi" w:eastAsiaTheme="minorEastAsia" w:hAnsiTheme="minorHAnsi" w:cstheme="minorBidi"/>
          <w:spacing w:val="2"/>
          <w:sz w:val="22"/>
          <w:szCs w:val="22"/>
          <w:lang w:eastAsia="en-AU"/>
        </w:rPr>
        <w:t xml:space="preserve"> transfers or</w:t>
      </w:r>
      <w:r w:rsidR="00270D38" w:rsidRPr="00270D38">
        <w:rPr>
          <w:rFonts w:asciiTheme="minorHAnsi" w:eastAsiaTheme="minorEastAsia" w:hAnsiTheme="minorHAnsi" w:cstheme="minorBidi"/>
          <w:spacing w:val="2"/>
          <w:sz w:val="22"/>
          <w:szCs w:val="22"/>
          <w:lang w:eastAsia="en-AU"/>
        </w:rPr>
        <w:t xml:space="preserve"> isolates in the workplace or changes the duties of a person who has made a disclosure </w:t>
      </w:r>
      <w:r w:rsidR="006B47BF" w:rsidRPr="00835BE7">
        <w:rPr>
          <w:rFonts w:asciiTheme="minorHAnsi" w:eastAsiaTheme="minorEastAsia" w:hAnsiTheme="minorHAnsi" w:cstheme="minorBidi"/>
          <w:spacing w:val="2"/>
          <w:sz w:val="22"/>
          <w:szCs w:val="22"/>
          <w:lang w:eastAsia="en-AU"/>
        </w:rPr>
        <w:t xml:space="preserve">or </w:t>
      </w:r>
      <w:r w:rsidR="00270D38" w:rsidRPr="00270D38">
        <w:rPr>
          <w:rFonts w:asciiTheme="minorHAnsi" w:eastAsiaTheme="minorEastAsia" w:hAnsiTheme="minorHAnsi" w:cstheme="minorBidi"/>
          <w:spacing w:val="2"/>
          <w:sz w:val="22"/>
          <w:szCs w:val="22"/>
          <w:lang w:eastAsia="en-AU"/>
        </w:rPr>
        <w:t>due to the making of a disclosure.</w:t>
      </w:r>
    </w:p>
    <w:p w:rsidR="00DC52B9" w:rsidRDefault="00D41CA0" w:rsidP="00DC52B9">
      <w:pPr>
        <w:numPr>
          <w:ilvl w:val="0"/>
          <w:numId w:val="11"/>
        </w:numPr>
        <w:tabs>
          <w:tab w:val="clear" w:pos="567"/>
        </w:tabs>
        <w:spacing w:before="60" w:after="60" w:line="264" w:lineRule="auto"/>
        <w:ind w:left="1134" w:hanging="425"/>
        <w:rPr>
          <w:rFonts w:asciiTheme="minorHAnsi" w:eastAsiaTheme="minorEastAsia" w:hAnsiTheme="minorHAnsi" w:cstheme="minorBidi"/>
          <w:spacing w:val="2"/>
          <w:sz w:val="22"/>
          <w:szCs w:val="22"/>
          <w:lang w:eastAsia="en-AU"/>
        </w:rPr>
      </w:pPr>
      <w:r>
        <w:rPr>
          <w:rFonts w:asciiTheme="minorHAnsi" w:eastAsiaTheme="minorEastAsia" w:hAnsiTheme="minorHAnsi" w:cstheme="minorBidi"/>
          <w:spacing w:val="2"/>
          <w:sz w:val="22"/>
          <w:szCs w:val="22"/>
          <w:lang w:eastAsia="en-AU"/>
        </w:rPr>
        <w:t xml:space="preserve">When </w:t>
      </w:r>
      <w:r w:rsidR="00270D38" w:rsidRPr="00270D38">
        <w:rPr>
          <w:rFonts w:asciiTheme="minorHAnsi" w:eastAsiaTheme="minorEastAsia" w:hAnsiTheme="minorHAnsi" w:cstheme="minorBidi"/>
          <w:spacing w:val="2"/>
          <w:sz w:val="22"/>
          <w:szCs w:val="22"/>
          <w:lang w:eastAsia="en-AU"/>
        </w:rPr>
        <w:t xml:space="preserve">threats, abuse or </w:t>
      </w:r>
      <w:r>
        <w:rPr>
          <w:rFonts w:asciiTheme="minorHAnsi" w:eastAsiaTheme="minorEastAsia" w:hAnsiTheme="minorHAnsi" w:cstheme="minorBidi"/>
          <w:spacing w:val="2"/>
          <w:sz w:val="22"/>
          <w:szCs w:val="22"/>
          <w:lang w:eastAsia="en-AU"/>
        </w:rPr>
        <w:t xml:space="preserve">any </w:t>
      </w:r>
      <w:r w:rsidR="00270D38" w:rsidRPr="00270D38">
        <w:rPr>
          <w:rFonts w:asciiTheme="minorHAnsi" w:eastAsiaTheme="minorEastAsia" w:hAnsiTheme="minorHAnsi" w:cstheme="minorBidi"/>
          <w:spacing w:val="2"/>
          <w:sz w:val="22"/>
          <w:szCs w:val="22"/>
          <w:lang w:eastAsia="en-AU"/>
        </w:rPr>
        <w:t xml:space="preserve">other forms of harassment </w:t>
      </w:r>
      <w:r>
        <w:rPr>
          <w:rFonts w:asciiTheme="minorHAnsi" w:eastAsiaTheme="minorEastAsia" w:hAnsiTheme="minorHAnsi" w:cstheme="minorBidi"/>
          <w:spacing w:val="2"/>
          <w:sz w:val="22"/>
          <w:szCs w:val="22"/>
          <w:lang w:eastAsia="en-AU"/>
        </w:rPr>
        <w:t xml:space="preserve">are directly or indirectly made </w:t>
      </w:r>
      <w:r w:rsidR="00270D38" w:rsidRPr="00270D38">
        <w:rPr>
          <w:rFonts w:asciiTheme="minorHAnsi" w:eastAsiaTheme="minorEastAsia" w:hAnsiTheme="minorHAnsi" w:cstheme="minorBidi"/>
          <w:spacing w:val="2"/>
          <w:sz w:val="22"/>
          <w:szCs w:val="22"/>
          <w:lang w:eastAsia="en-AU"/>
        </w:rPr>
        <w:t>against the person who makes a disclosure</w:t>
      </w:r>
      <w:r>
        <w:rPr>
          <w:rFonts w:asciiTheme="minorHAnsi" w:eastAsiaTheme="minorEastAsia" w:hAnsiTheme="minorHAnsi" w:cstheme="minorBidi"/>
          <w:spacing w:val="2"/>
          <w:sz w:val="22"/>
          <w:szCs w:val="22"/>
          <w:lang w:eastAsia="en-AU"/>
        </w:rPr>
        <w:t xml:space="preserve"> </w:t>
      </w:r>
      <w:r w:rsidR="00787A6D">
        <w:rPr>
          <w:rFonts w:asciiTheme="minorHAnsi" w:eastAsiaTheme="minorEastAsia" w:hAnsiTheme="minorHAnsi" w:cstheme="minorBidi"/>
          <w:spacing w:val="2"/>
          <w:sz w:val="22"/>
          <w:szCs w:val="22"/>
          <w:lang w:eastAsia="en-AU"/>
        </w:rPr>
        <w:t xml:space="preserve">including to </w:t>
      </w:r>
      <w:r w:rsidR="00270D38" w:rsidRPr="00270D38">
        <w:rPr>
          <w:rFonts w:asciiTheme="minorHAnsi" w:eastAsiaTheme="minorEastAsia" w:hAnsiTheme="minorHAnsi" w:cstheme="minorBidi"/>
          <w:spacing w:val="2"/>
          <w:sz w:val="22"/>
          <w:szCs w:val="22"/>
          <w:lang w:eastAsia="en-AU"/>
        </w:rPr>
        <w:t>his or her family or friends.</w:t>
      </w:r>
    </w:p>
    <w:p w:rsidR="00270D38" w:rsidRDefault="00DC52B9" w:rsidP="00DC52B9">
      <w:pPr>
        <w:numPr>
          <w:ilvl w:val="0"/>
          <w:numId w:val="11"/>
        </w:numPr>
        <w:tabs>
          <w:tab w:val="clear" w:pos="567"/>
        </w:tabs>
        <w:spacing w:before="60" w:after="60" w:line="264" w:lineRule="auto"/>
        <w:ind w:left="1134" w:hanging="425"/>
        <w:rPr>
          <w:rFonts w:asciiTheme="minorHAnsi" w:eastAsiaTheme="minorEastAsia" w:hAnsiTheme="minorHAnsi" w:cstheme="minorBidi"/>
          <w:spacing w:val="2"/>
          <w:sz w:val="22"/>
          <w:szCs w:val="22"/>
          <w:lang w:eastAsia="en-AU"/>
        </w:rPr>
      </w:pPr>
      <w:r w:rsidRPr="00DC52B9">
        <w:rPr>
          <w:rFonts w:asciiTheme="minorHAnsi" w:eastAsiaTheme="minorEastAsia" w:hAnsiTheme="minorHAnsi" w:cstheme="minorBidi"/>
          <w:spacing w:val="2"/>
          <w:sz w:val="22"/>
          <w:szCs w:val="22"/>
          <w:lang w:eastAsia="en-AU"/>
        </w:rPr>
        <w:t xml:space="preserve">The person who makes a public interest disclosure (including his or her family or associates) is discriminated by the </w:t>
      </w:r>
      <w:r w:rsidR="00270D38" w:rsidRPr="00DC52B9">
        <w:rPr>
          <w:rFonts w:asciiTheme="minorHAnsi" w:eastAsiaTheme="minorEastAsia" w:hAnsiTheme="minorHAnsi" w:cstheme="minorBidi"/>
          <w:spacing w:val="2"/>
          <w:sz w:val="22"/>
          <w:szCs w:val="22"/>
          <w:lang w:eastAsia="en-AU"/>
        </w:rPr>
        <w:t>public body</w:t>
      </w:r>
      <w:r w:rsidRPr="00DC52B9">
        <w:rPr>
          <w:rFonts w:asciiTheme="minorHAnsi" w:eastAsiaTheme="minorEastAsia" w:hAnsiTheme="minorHAnsi" w:cstheme="minorBidi"/>
          <w:spacing w:val="2"/>
          <w:sz w:val="22"/>
          <w:szCs w:val="22"/>
          <w:lang w:eastAsia="en-AU"/>
        </w:rPr>
        <w:t xml:space="preserve"> through subsequent applications for jobs, permits or tenders.</w:t>
      </w:r>
    </w:p>
    <w:p w:rsidR="0026656F" w:rsidRDefault="0026656F" w:rsidP="0026656F">
      <w:pPr>
        <w:tabs>
          <w:tab w:val="clear" w:pos="567"/>
        </w:tabs>
        <w:spacing w:before="60" w:after="60" w:line="264" w:lineRule="auto"/>
        <w:ind w:left="1134"/>
        <w:rPr>
          <w:rFonts w:asciiTheme="minorHAnsi" w:eastAsiaTheme="minorEastAsia" w:hAnsiTheme="minorHAnsi" w:cstheme="minorBidi"/>
          <w:spacing w:val="2"/>
          <w:sz w:val="22"/>
          <w:szCs w:val="22"/>
          <w:lang w:eastAsia="en-AU"/>
        </w:rPr>
      </w:pPr>
    </w:p>
    <w:p w:rsidR="0026656F" w:rsidRDefault="0026656F" w:rsidP="0026656F">
      <w:pPr>
        <w:tabs>
          <w:tab w:val="clear" w:pos="567"/>
        </w:tabs>
        <w:spacing w:before="60" w:after="60" w:line="264" w:lineRule="auto"/>
        <w:ind w:left="1134"/>
        <w:rPr>
          <w:rFonts w:asciiTheme="minorHAnsi" w:eastAsiaTheme="minorEastAsia" w:hAnsiTheme="minorHAnsi" w:cstheme="minorBidi"/>
          <w:spacing w:val="2"/>
          <w:sz w:val="22"/>
          <w:szCs w:val="22"/>
          <w:lang w:eastAsia="en-AU"/>
        </w:rPr>
      </w:pPr>
    </w:p>
    <w:p w:rsidR="0026656F" w:rsidRDefault="0026656F" w:rsidP="0026656F">
      <w:pPr>
        <w:tabs>
          <w:tab w:val="clear" w:pos="567"/>
        </w:tabs>
        <w:spacing w:before="60" w:after="60" w:line="264" w:lineRule="auto"/>
        <w:ind w:left="1134"/>
        <w:rPr>
          <w:rFonts w:asciiTheme="minorHAnsi" w:eastAsiaTheme="minorEastAsia" w:hAnsiTheme="minorHAnsi" w:cstheme="minorBidi"/>
          <w:spacing w:val="2"/>
          <w:sz w:val="22"/>
          <w:szCs w:val="22"/>
          <w:lang w:eastAsia="en-AU"/>
        </w:rPr>
      </w:pPr>
    </w:p>
    <w:p w:rsidR="0026656F" w:rsidRPr="00DC52B9" w:rsidRDefault="0026656F" w:rsidP="0026656F">
      <w:pPr>
        <w:tabs>
          <w:tab w:val="clear" w:pos="567"/>
        </w:tabs>
        <w:spacing w:before="60" w:after="60" w:line="264" w:lineRule="auto"/>
        <w:ind w:left="1134"/>
        <w:rPr>
          <w:rFonts w:asciiTheme="minorHAnsi" w:eastAsiaTheme="minorEastAsia" w:hAnsiTheme="minorHAnsi" w:cstheme="minorBidi"/>
          <w:spacing w:val="2"/>
          <w:sz w:val="22"/>
          <w:szCs w:val="22"/>
          <w:lang w:eastAsia="en-AU"/>
        </w:rPr>
      </w:pPr>
    </w:p>
    <w:p w:rsidR="00774B6D" w:rsidRPr="00270D38" w:rsidRDefault="00774B6D" w:rsidP="00774B6D">
      <w:pPr>
        <w:pStyle w:val="Heading1"/>
        <w:numPr>
          <w:ilvl w:val="0"/>
          <w:numId w:val="1"/>
        </w:numPr>
        <w:spacing w:before="240"/>
        <w:ind w:left="284" w:hanging="284"/>
      </w:pPr>
      <w:bookmarkStart w:id="15" w:name="_Toc28935741"/>
      <w:r>
        <w:t>W</w:t>
      </w:r>
      <w:r w:rsidRPr="00270D38">
        <w:t>h</w:t>
      </w:r>
      <w:r>
        <w:t>at will happen after I make a disclosure to IBAC?</w:t>
      </w:r>
      <w:bookmarkEnd w:id="15"/>
    </w:p>
    <w:p w:rsidR="00774B6D" w:rsidRDefault="00835BE7" w:rsidP="008D545B">
      <w:pPr>
        <w:tabs>
          <w:tab w:val="clear" w:pos="567"/>
        </w:tabs>
        <w:spacing w:after="160" w:line="259" w:lineRule="auto"/>
        <w:ind w:left="284"/>
        <w:rPr>
          <w:rFonts w:asciiTheme="minorHAnsi" w:eastAsia="Arial" w:hAnsiTheme="minorHAnsi"/>
          <w:sz w:val="22"/>
          <w:szCs w:val="22"/>
          <w:lang w:eastAsia="en-AU" w:bidi="en-AU"/>
        </w:rPr>
      </w:pPr>
      <w:r w:rsidRPr="00835BE7">
        <w:rPr>
          <w:rFonts w:asciiTheme="minorHAnsi" w:eastAsia="Arial" w:hAnsiTheme="minorHAnsi"/>
          <w:sz w:val="22"/>
          <w:szCs w:val="22"/>
          <w:lang w:eastAsia="en-AU" w:bidi="en-AU"/>
        </w:rPr>
        <w:t>Disclosures made to IBAC will be handled in accordance with IBAC’s guidelines and pro</w:t>
      </w:r>
      <w:r w:rsidR="008D545B">
        <w:rPr>
          <w:rFonts w:asciiTheme="minorHAnsi" w:eastAsia="Arial" w:hAnsiTheme="minorHAnsi"/>
          <w:sz w:val="22"/>
          <w:szCs w:val="22"/>
          <w:lang w:eastAsia="en-AU" w:bidi="en-AU"/>
        </w:rPr>
        <w:t>cesses outlined here.</w:t>
      </w:r>
    </w:p>
    <w:p w:rsidR="008D545B" w:rsidRDefault="00A56665" w:rsidP="00835BE7">
      <w:pPr>
        <w:tabs>
          <w:tab w:val="clear" w:pos="567"/>
        </w:tabs>
        <w:spacing w:after="160" w:line="259" w:lineRule="auto"/>
        <w:ind w:left="0" w:firstLine="284"/>
        <w:rPr>
          <w:rFonts w:asciiTheme="minorHAnsi" w:eastAsia="Arial" w:hAnsiTheme="minorHAnsi"/>
          <w:sz w:val="22"/>
          <w:szCs w:val="22"/>
          <w:lang w:eastAsia="en-AU" w:bidi="en-AU"/>
        </w:rPr>
      </w:pPr>
      <w:r>
        <w:rPr>
          <w:rFonts w:asciiTheme="minorHAnsi" w:eastAsia="Arial" w:hAnsiTheme="minorHAnsi"/>
          <w:noProof/>
          <w:sz w:val="22"/>
          <w:szCs w:val="22"/>
          <w:lang w:eastAsia="en-AU"/>
        </w:rPr>
        <mc:AlternateContent>
          <mc:Choice Requires="wpg">
            <w:drawing>
              <wp:anchor distT="0" distB="0" distL="114300" distR="114300" simplePos="0" relativeHeight="251691008" behindDoc="0" locked="0" layoutInCell="1" allowOverlap="1">
                <wp:simplePos x="0" y="0"/>
                <wp:positionH relativeFrom="column">
                  <wp:posOffset>272955</wp:posOffset>
                </wp:positionH>
                <wp:positionV relativeFrom="paragraph">
                  <wp:posOffset>47236</wp:posOffset>
                </wp:positionV>
                <wp:extent cx="5796617" cy="4946073"/>
                <wp:effectExtent l="0" t="0" r="13970" b="26035"/>
                <wp:wrapNone/>
                <wp:docPr id="23" name="Group 23"/>
                <wp:cNvGraphicFramePr/>
                <a:graphic xmlns:a="http://schemas.openxmlformats.org/drawingml/2006/main">
                  <a:graphicData uri="http://schemas.microsoft.com/office/word/2010/wordprocessingGroup">
                    <wpg:wgp>
                      <wpg:cNvGrpSpPr/>
                      <wpg:grpSpPr>
                        <a:xfrm>
                          <a:off x="0" y="0"/>
                          <a:ext cx="5796617" cy="4946073"/>
                          <a:chOff x="0" y="0"/>
                          <a:chExt cx="5796617" cy="4946073"/>
                        </a:xfrm>
                      </wpg:grpSpPr>
                      <wps:wsp>
                        <wps:cNvPr id="12" name="Rectangle 12"/>
                        <wps:cNvSpPr/>
                        <wps:spPr>
                          <a:xfrm>
                            <a:off x="3373582" y="2466109"/>
                            <a:ext cx="2258060" cy="450273"/>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752D64">
                              <w:pPr>
                                <w:ind w:left="0"/>
                                <w:rPr>
                                  <w:rFonts w:asciiTheme="minorHAnsi" w:hAnsiTheme="minorHAnsi"/>
                                  <w:b/>
                                  <w:sz w:val="18"/>
                                  <w:szCs w:val="18"/>
                                </w:rPr>
                              </w:pPr>
                              <w:r w:rsidRPr="008D545B">
                                <w:rPr>
                                  <w:rFonts w:asciiTheme="minorHAnsi" w:hAnsiTheme="minorHAnsi"/>
                                  <w:b/>
                                  <w:sz w:val="18"/>
                                  <w:szCs w:val="18"/>
                                </w:rPr>
                                <w:t>NO FURTHER ACTION</w:t>
                              </w:r>
                            </w:p>
                            <w:p w:rsidR="00456648" w:rsidRDefault="00456648" w:rsidP="00752D64">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will take no further action.</w:t>
                              </w:r>
                            </w:p>
                            <w:p w:rsidR="00456648" w:rsidRDefault="00456648" w:rsidP="00752D64">
                              <w:pPr>
                                <w:ind w:left="0"/>
                                <w:rPr>
                                  <w:rFonts w:asciiTheme="minorHAnsi" w:hAnsiTheme="minorHAnsi"/>
                                  <w:sz w:val="18"/>
                                  <w:szCs w:val="18"/>
                                </w:rPr>
                              </w:pPr>
                            </w:p>
                            <w:p w:rsidR="00456648" w:rsidRPr="008D545B" w:rsidRDefault="00456648" w:rsidP="00752D64">
                              <w:pPr>
                                <w:ind w:left="0"/>
                                <w:rPr>
                                  <w:rFonts w:asciiTheme="minorHAnsi" w:hAnsiTheme="minorHAnsi"/>
                                  <w:sz w:val="18"/>
                                  <w:szCs w:val="18"/>
                                </w:rPr>
                              </w:pPr>
                            </w:p>
                            <w:p w:rsidR="00456648" w:rsidRPr="008D545B" w:rsidRDefault="00456648" w:rsidP="00752D64">
                              <w:pPr>
                                <w:ind w:left="0"/>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1662545" y="0"/>
                            <a:ext cx="2442328" cy="422563"/>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jc w:val="center"/>
                                <w:rPr>
                                  <w:rFonts w:asciiTheme="minorHAnsi" w:hAnsiTheme="minorHAnsi"/>
                                  <w:sz w:val="18"/>
                                  <w:szCs w:val="18"/>
                                </w:rPr>
                              </w:pPr>
                              <w:r w:rsidRPr="008D545B">
                                <w:rPr>
                                  <w:rFonts w:asciiTheme="minorHAnsi" w:hAnsiTheme="minorHAnsi"/>
                                  <w:sz w:val="18"/>
                                  <w:szCs w:val="18"/>
                                </w:rPr>
                                <w:t>IBAC determines if what you have reported is a public interest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927" y="803563"/>
                            <a:ext cx="2704540" cy="422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jc w:val="center"/>
                                <w:rPr>
                                  <w:rFonts w:asciiTheme="minorHAnsi" w:hAnsiTheme="minorHAnsi"/>
                                  <w:sz w:val="18"/>
                                  <w:szCs w:val="18"/>
                                </w:rPr>
                              </w:pPr>
                              <w:r>
                                <w:rPr>
                                  <w:rFonts w:asciiTheme="minorHAnsi" w:hAnsiTheme="minorHAnsi"/>
                                  <w:sz w:val="18"/>
                                  <w:szCs w:val="18"/>
                                </w:rPr>
                                <w:t>Yes, it is a public interest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48000" y="810491"/>
                            <a:ext cx="2748617" cy="422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jc w:val="center"/>
                                <w:rPr>
                                  <w:rFonts w:asciiTheme="minorHAnsi" w:hAnsiTheme="minorHAnsi"/>
                                  <w:sz w:val="18"/>
                                  <w:szCs w:val="18"/>
                                </w:rPr>
                              </w:pPr>
                              <w:r>
                                <w:rPr>
                                  <w:rFonts w:asciiTheme="minorHAnsi" w:hAnsiTheme="minorHAnsi"/>
                                  <w:sz w:val="18"/>
                                  <w:szCs w:val="18"/>
                                </w:rPr>
                                <w:t>No, it is not a public interest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1510145"/>
                            <a:ext cx="2442328" cy="422563"/>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INVESTIGATE</w:t>
                              </w:r>
                            </w:p>
                            <w:p w:rsidR="00456648" w:rsidRPr="008D545B" w:rsidRDefault="00456648" w:rsidP="008D545B">
                              <w:pPr>
                                <w:ind w:left="0"/>
                                <w:rPr>
                                  <w:rFonts w:asciiTheme="minorHAnsi" w:hAnsiTheme="minorHAnsi"/>
                                  <w:sz w:val="18"/>
                                  <w:szCs w:val="18"/>
                                </w:rPr>
                              </w:pPr>
                              <w:r>
                                <w:rPr>
                                  <w:rFonts w:asciiTheme="minorHAnsi" w:hAnsiTheme="minorHAnsi"/>
                                  <w:sz w:val="18"/>
                                  <w:szCs w:val="18"/>
                                </w:rPr>
                                <w:t>IBAC may investigate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927" y="2168236"/>
                            <a:ext cx="2442328" cy="1212273"/>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REFER</w:t>
                              </w:r>
                            </w:p>
                            <w:p w:rsidR="00456648" w:rsidRDefault="00456648" w:rsidP="008D545B">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may refer the complaint to one of these agencies to investigate:</w:t>
                              </w:r>
                            </w:p>
                            <w:p w:rsidR="00456648" w:rsidRDefault="00456648" w:rsidP="008D545B">
                              <w:pPr>
                                <w:pStyle w:val="ListParagraph"/>
                                <w:numPr>
                                  <w:ilvl w:val="0"/>
                                  <w:numId w:val="15"/>
                                </w:numPr>
                                <w:ind w:left="284" w:hanging="284"/>
                                <w:rPr>
                                  <w:sz w:val="18"/>
                                  <w:szCs w:val="18"/>
                                </w:rPr>
                              </w:pPr>
                              <w:r w:rsidRPr="008D545B">
                                <w:rPr>
                                  <w:sz w:val="18"/>
                                  <w:szCs w:val="18"/>
                                </w:rPr>
                                <w:t>Victorian Ombudsman</w:t>
                              </w:r>
                            </w:p>
                            <w:p w:rsidR="00456648" w:rsidRPr="008D545B" w:rsidRDefault="00456648" w:rsidP="008D545B">
                              <w:pPr>
                                <w:pStyle w:val="ListParagraph"/>
                                <w:numPr>
                                  <w:ilvl w:val="0"/>
                                  <w:numId w:val="15"/>
                                </w:numPr>
                                <w:ind w:left="284" w:hanging="284"/>
                                <w:rPr>
                                  <w:sz w:val="18"/>
                                  <w:szCs w:val="18"/>
                                </w:rPr>
                              </w:pPr>
                              <w:r w:rsidRPr="008D545B">
                                <w:rPr>
                                  <w:sz w:val="18"/>
                                  <w:szCs w:val="18"/>
                                </w:rPr>
                                <w:t>With the consent of the Complainant, may refer the complaint to another public body to deal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flipH="1">
                            <a:off x="2597425" y="1234440"/>
                            <a:ext cx="8615" cy="331743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a:off x="3198309" y="1242060"/>
                            <a:ext cx="2091" cy="146374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endCxn id="8" idx="3"/>
                        </wps:cNvCnPr>
                        <wps:spPr>
                          <a:xfrm flipH="1" flipV="1">
                            <a:off x="2442186" y="1721406"/>
                            <a:ext cx="166378" cy="361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193287" y="1745653"/>
                            <a:ext cx="129943" cy="1261"/>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2126673" y="422563"/>
                            <a:ext cx="0" cy="381288"/>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0" y="3595254"/>
                            <a:ext cx="2442328" cy="1350819"/>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NO FURTHER ACTION</w:t>
                              </w:r>
                            </w:p>
                            <w:p w:rsidR="00456648" w:rsidRDefault="00456648" w:rsidP="008D545B">
                              <w:pPr>
                                <w:ind w:left="0"/>
                                <w:rPr>
                                  <w:rFonts w:asciiTheme="minorHAnsi" w:hAnsiTheme="minorHAnsi"/>
                                  <w:sz w:val="18"/>
                                  <w:szCs w:val="18"/>
                                </w:rPr>
                              </w:pPr>
                              <w:r w:rsidRPr="008D545B">
                                <w:rPr>
                                  <w:rFonts w:asciiTheme="minorHAnsi" w:hAnsiTheme="minorHAnsi"/>
                                  <w:sz w:val="18"/>
                                  <w:szCs w:val="18"/>
                                </w:rPr>
                                <w:t>IBAC may close or dismiss a complaint for a number of reasons, for example if it:</w:t>
                              </w:r>
                            </w:p>
                            <w:p w:rsidR="00456648" w:rsidRDefault="00456648" w:rsidP="008D545B">
                              <w:pPr>
                                <w:pStyle w:val="ListParagraph"/>
                                <w:numPr>
                                  <w:ilvl w:val="0"/>
                                  <w:numId w:val="15"/>
                                </w:numPr>
                                <w:ind w:left="284" w:hanging="284"/>
                                <w:rPr>
                                  <w:sz w:val="18"/>
                                  <w:szCs w:val="18"/>
                                </w:rPr>
                              </w:pPr>
                              <w:r>
                                <w:rPr>
                                  <w:sz w:val="18"/>
                                  <w:szCs w:val="18"/>
                                </w:rPr>
                                <w:t>Lacks substance or credibility</w:t>
                              </w:r>
                            </w:p>
                            <w:p w:rsidR="00456648" w:rsidRDefault="00456648" w:rsidP="008D545B">
                              <w:pPr>
                                <w:pStyle w:val="ListParagraph"/>
                                <w:numPr>
                                  <w:ilvl w:val="0"/>
                                  <w:numId w:val="15"/>
                                </w:numPr>
                                <w:ind w:left="284" w:hanging="284"/>
                                <w:rPr>
                                  <w:sz w:val="18"/>
                                  <w:szCs w:val="18"/>
                                </w:rPr>
                              </w:pPr>
                              <w:r>
                                <w:rPr>
                                  <w:sz w:val="18"/>
                                  <w:szCs w:val="18"/>
                                </w:rPr>
                                <w:t xml:space="preserve">Is vexatious or </w:t>
                              </w:r>
                              <w:proofErr w:type="spellStart"/>
                              <w:r>
                                <w:rPr>
                                  <w:sz w:val="18"/>
                                  <w:szCs w:val="18"/>
                                </w:rPr>
                                <w:t>trival</w:t>
                              </w:r>
                              <w:proofErr w:type="spellEnd"/>
                            </w:p>
                            <w:p w:rsidR="00456648" w:rsidRPr="008D545B" w:rsidRDefault="00456648" w:rsidP="008D545B">
                              <w:pPr>
                                <w:pStyle w:val="ListParagraph"/>
                                <w:numPr>
                                  <w:ilvl w:val="0"/>
                                  <w:numId w:val="15"/>
                                </w:numPr>
                                <w:ind w:left="284" w:hanging="284"/>
                                <w:rPr>
                                  <w:sz w:val="18"/>
                                  <w:szCs w:val="18"/>
                                </w:rPr>
                              </w:pPr>
                              <w:r>
                                <w:rPr>
                                  <w:sz w:val="18"/>
                                  <w:szCs w:val="18"/>
                                </w:rPr>
                                <w:t xml:space="preserve">Is about a matter that </w:t>
                              </w:r>
                              <w:proofErr w:type="gramStart"/>
                              <w:r>
                                <w:rPr>
                                  <w:sz w:val="18"/>
                                  <w:szCs w:val="18"/>
                                </w:rPr>
                                <w:t>neither IBAC or</w:t>
                              </w:r>
                              <w:proofErr w:type="gramEnd"/>
                              <w:r>
                                <w:rPr>
                                  <w:sz w:val="18"/>
                                  <w:szCs w:val="18"/>
                                </w:rPr>
                                <w:t xml:space="preserve"> a body specified in the IBAC Act 2011 may investigate</w:t>
                              </w:r>
                              <w:r w:rsidRPr="008D545B">
                                <w:rPr>
                                  <w:sz w:val="18"/>
                                  <w:szCs w:val="18"/>
                                </w:rPr>
                                <w:t>.</w:t>
                              </w:r>
                            </w:p>
                            <w:p w:rsidR="00456648" w:rsidRPr="008D545B" w:rsidRDefault="00456648" w:rsidP="008D545B">
                              <w:pPr>
                                <w:ind w:left="0"/>
                                <w:rPr>
                                  <w:rFonts w:asciiTheme="minorHAnsi" w:hAnsiTheme="minorHAnsi"/>
                                  <w:sz w:val="18"/>
                                  <w:szCs w:val="18"/>
                                </w:rPr>
                              </w:pPr>
                            </w:p>
                            <w:p w:rsidR="00456648" w:rsidRPr="008D545B" w:rsidRDefault="00456648" w:rsidP="008D545B">
                              <w:pPr>
                                <w:ind w:left="0"/>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a:endCxn id="9" idx="3"/>
                        </wps:cNvCnPr>
                        <wps:spPr>
                          <a:xfrm flipH="1">
                            <a:off x="2449113" y="2774054"/>
                            <a:ext cx="151037" cy="28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2445812" y="4547106"/>
                            <a:ext cx="154087" cy="442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203019" y="2693119"/>
                            <a:ext cx="170367" cy="4273"/>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3241963" y="429491"/>
                            <a:ext cx="0" cy="3810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3" o:spid="_x0000_s1028" style="position:absolute;left:0;text-align:left;margin-left:21.5pt;margin-top:3.7pt;width:456.45pt;height:389.45pt;z-index:251691008" coordsize="57966,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">
                <v:rect id="Rectangle 12" o:spid="_x0000_s1029" style="position:absolute;left:33735;top:24661;width:2258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" fillcolor="white [3201]" strokecolor="#70ad47 [3209]" strokeweight="1pt">
                  <v:textbox>
                    <w:txbxContent>
                      <w:p w:rsidR="00456648" w:rsidRPr="008D545B" w:rsidRDefault="00456648" w:rsidP="00752D64">
                        <w:pPr>
                          <w:ind w:left="0"/>
                          <w:rPr>
                            <w:rFonts w:asciiTheme="minorHAnsi" w:hAnsiTheme="minorHAnsi"/>
                            <w:b/>
                            <w:sz w:val="18"/>
                            <w:szCs w:val="18"/>
                          </w:rPr>
                        </w:pPr>
                        <w:r w:rsidRPr="008D545B">
                          <w:rPr>
                            <w:rFonts w:asciiTheme="minorHAnsi" w:hAnsiTheme="minorHAnsi"/>
                            <w:b/>
                            <w:sz w:val="18"/>
                            <w:szCs w:val="18"/>
                          </w:rPr>
                          <w:t>NO FURTHER ACTION</w:t>
                        </w:r>
                      </w:p>
                      <w:p w:rsidR="00456648" w:rsidRDefault="00456648" w:rsidP="00752D64">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will take no further action.</w:t>
                        </w:r>
                      </w:p>
                      <w:p w:rsidR="00456648" w:rsidRDefault="00456648" w:rsidP="00752D64">
                        <w:pPr>
                          <w:ind w:left="0"/>
                          <w:rPr>
                            <w:rFonts w:asciiTheme="minorHAnsi" w:hAnsiTheme="minorHAnsi"/>
                            <w:sz w:val="18"/>
                            <w:szCs w:val="18"/>
                          </w:rPr>
                        </w:pPr>
                      </w:p>
                      <w:p w:rsidR="00456648" w:rsidRPr="008D545B" w:rsidRDefault="00456648" w:rsidP="00752D64">
                        <w:pPr>
                          <w:ind w:left="0"/>
                          <w:rPr>
                            <w:rFonts w:asciiTheme="minorHAnsi" w:hAnsiTheme="minorHAnsi"/>
                            <w:sz w:val="18"/>
                            <w:szCs w:val="18"/>
                          </w:rPr>
                        </w:pPr>
                      </w:p>
                      <w:p w:rsidR="00456648" w:rsidRPr="008D545B" w:rsidRDefault="00456648" w:rsidP="00752D64">
                        <w:pPr>
                          <w:ind w:left="0"/>
                          <w:rPr>
                            <w:rFonts w:asciiTheme="minorHAnsi" w:hAnsiTheme="minorHAnsi"/>
                            <w:sz w:val="18"/>
                            <w:szCs w:val="18"/>
                          </w:rPr>
                        </w:pPr>
                      </w:p>
                    </w:txbxContent>
                  </v:textbox>
                </v:rect>
                <v:rect id="Rectangle 5" o:spid="_x0000_s1030" style="position:absolute;left:16625;width:24423;height:4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textbox>
                    <w:txbxContent>
                      <w:p w:rsidR="00456648" w:rsidRPr="008D545B" w:rsidRDefault="00456648" w:rsidP="008D545B">
                        <w:pPr>
                          <w:ind w:left="0"/>
                          <w:jc w:val="center"/>
                          <w:rPr>
                            <w:rFonts w:asciiTheme="minorHAnsi" w:hAnsiTheme="minorHAnsi"/>
                            <w:sz w:val="18"/>
                            <w:szCs w:val="18"/>
                          </w:rPr>
                        </w:pPr>
                        <w:r w:rsidRPr="008D545B">
                          <w:rPr>
                            <w:rFonts w:asciiTheme="minorHAnsi" w:hAnsiTheme="minorHAnsi"/>
                            <w:sz w:val="18"/>
                            <w:szCs w:val="18"/>
                          </w:rPr>
                          <w:t>IBAC determines if what you have reported is a public interest disclosure</w:t>
                        </w:r>
                      </w:p>
                    </w:txbxContent>
                  </v:textbox>
                </v:rect>
                <v:rect id="Rectangle 6" o:spid="_x0000_s1031" style="position:absolute;left:69;top:8035;width:27045;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70ad47 [3209]" strokeweight="1pt">
                  <v:textbox>
                    <w:txbxContent>
                      <w:p w:rsidR="00456648" w:rsidRPr="008D545B" w:rsidRDefault="00456648" w:rsidP="008D545B">
                        <w:pPr>
                          <w:ind w:left="0"/>
                          <w:jc w:val="center"/>
                          <w:rPr>
                            <w:rFonts w:asciiTheme="minorHAnsi" w:hAnsiTheme="minorHAnsi"/>
                            <w:sz w:val="18"/>
                            <w:szCs w:val="18"/>
                          </w:rPr>
                        </w:pPr>
                        <w:r>
                          <w:rPr>
                            <w:rFonts w:asciiTheme="minorHAnsi" w:hAnsiTheme="minorHAnsi"/>
                            <w:sz w:val="18"/>
                            <w:szCs w:val="18"/>
                          </w:rPr>
                          <w:t>Yes, it is a public interest disclosure</w:t>
                        </w:r>
                      </w:p>
                    </w:txbxContent>
                  </v:textbox>
                </v:rect>
                <v:rect id="Rectangle 7" o:spid="_x0000_s1032" style="position:absolute;left:30480;top:8104;width:27486;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70ad47 [3209]" strokeweight="1pt">
                  <v:textbox>
                    <w:txbxContent>
                      <w:p w:rsidR="00456648" w:rsidRPr="008D545B" w:rsidRDefault="00456648" w:rsidP="008D545B">
                        <w:pPr>
                          <w:ind w:left="0"/>
                          <w:jc w:val="center"/>
                          <w:rPr>
                            <w:rFonts w:asciiTheme="minorHAnsi" w:hAnsiTheme="minorHAnsi"/>
                            <w:sz w:val="18"/>
                            <w:szCs w:val="18"/>
                          </w:rPr>
                        </w:pPr>
                        <w:r>
                          <w:rPr>
                            <w:rFonts w:asciiTheme="minorHAnsi" w:hAnsiTheme="minorHAnsi"/>
                            <w:sz w:val="18"/>
                            <w:szCs w:val="18"/>
                          </w:rPr>
                          <w:t>No, it is not a public interest disclosure</w:t>
                        </w:r>
                      </w:p>
                    </w:txbxContent>
                  </v:textbox>
                </v:rect>
                <v:rect id="Rectangle 8" o:spid="_x0000_s1033" style="position:absolute;top:15101;width:24423;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70ad47 [3209]" strokeweight="1pt">
                  <v:textbo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INVESTIGATE</w:t>
                        </w:r>
                      </w:p>
                      <w:p w:rsidR="00456648" w:rsidRPr="008D545B" w:rsidRDefault="00456648" w:rsidP="008D545B">
                        <w:pPr>
                          <w:ind w:left="0"/>
                          <w:rPr>
                            <w:rFonts w:asciiTheme="minorHAnsi" w:hAnsiTheme="minorHAnsi"/>
                            <w:sz w:val="18"/>
                            <w:szCs w:val="18"/>
                          </w:rPr>
                        </w:pPr>
                        <w:r>
                          <w:rPr>
                            <w:rFonts w:asciiTheme="minorHAnsi" w:hAnsiTheme="minorHAnsi"/>
                            <w:sz w:val="18"/>
                            <w:szCs w:val="18"/>
                          </w:rPr>
                          <w:t>IBAC may investigate the complaint</w:t>
                        </w:r>
                      </w:p>
                    </w:txbxContent>
                  </v:textbox>
                </v:rect>
                <v:rect id="Rectangle 9" o:spid="_x0000_s1034" style="position:absolute;left:69;top:21682;width:24423;height:1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" fillcolor="white [3201]" strokecolor="#70ad47 [3209]" strokeweight="1pt">
                  <v:textbo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REFER</w:t>
                        </w:r>
                      </w:p>
                      <w:p w:rsidR="00456648" w:rsidRDefault="00456648" w:rsidP="008D545B">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may refer the complaint to one of these agencies to investigate:</w:t>
                        </w:r>
                      </w:p>
                      <w:p w:rsidR="00456648" w:rsidRDefault="00456648" w:rsidP="008D545B">
                        <w:pPr>
                          <w:pStyle w:val="ListParagraph"/>
                          <w:numPr>
                            <w:ilvl w:val="0"/>
                            <w:numId w:val="15"/>
                          </w:numPr>
                          <w:ind w:left="284" w:hanging="284"/>
                          <w:rPr>
                            <w:sz w:val="18"/>
                            <w:szCs w:val="18"/>
                          </w:rPr>
                        </w:pPr>
                        <w:r w:rsidRPr="008D545B">
                          <w:rPr>
                            <w:sz w:val="18"/>
                            <w:szCs w:val="18"/>
                          </w:rPr>
                          <w:t>Victorian Ombudsman</w:t>
                        </w:r>
                      </w:p>
                      <w:p w:rsidR="00456648" w:rsidRPr="008D545B" w:rsidRDefault="00456648" w:rsidP="008D545B">
                        <w:pPr>
                          <w:pStyle w:val="ListParagraph"/>
                          <w:numPr>
                            <w:ilvl w:val="0"/>
                            <w:numId w:val="15"/>
                          </w:numPr>
                          <w:ind w:left="284" w:hanging="284"/>
                          <w:rPr>
                            <w:sz w:val="18"/>
                            <w:szCs w:val="18"/>
                          </w:rPr>
                        </w:pPr>
                        <w:r w:rsidRPr="008D545B">
                          <w:rPr>
                            <w:sz w:val="18"/>
                            <w:szCs w:val="18"/>
                          </w:rPr>
                          <w:t>With the consent of the Complainant, may refer the complaint to another public body to deal with.</w:t>
                        </w:r>
                      </w:p>
                    </w:txbxContent>
                  </v:textbox>
                </v:rect>
                <v:line id="Straight Connector 13" o:spid="_x0000_s1035" style="position:absolute;flip:x;visibility:visible;mso-wrap-style:square" from="25974,12344" to="26060,4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" strokecolor="#5b9bd5 [3204]" strokeweight="1.25pt">
                  <v:stroke joinstyle="miter"/>
                </v:line>
                <v:line id="Straight Connector 14" o:spid="_x0000_s1036" style="position:absolute;flip:x;visibility:visible;mso-wrap-style:square" from="31983,12420" to="32004,2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" strokecolor="#5b9bd5 [3204]" strokeweight="1.25pt">
                  <v:stroke joinstyle="miter"/>
                </v:line>
                <v:shapetype id="_x0000_t32" coordsize="21600,21600" o:spt="32" o:oned="t" path="m,l21600,21600e" filled="f">
                  <v:path arrowok="t" fillok="f" o:connecttype="none"/>
                  <o:lock v:ext="edit" shapetype="t"/>
                </v:shapetype>
                <v:shape id="Straight Arrow Connector 15" o:spid="_x0000_s1037" type="#_x0000_t32" style="position:absolute;left:24421;top:17214;width:1664;height: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" strokecolor="#5b9bd5 [3204]" strokeweight="1pt">
                  <v:stroke endarrow="block" joinstyle="miter"/>
                </v:shape>
                <v:shape id="Straight Arrow Connector 18" o:spid="_x0000_s1038" type="#_x0000_t32" style="position:absolute;left:31932;top:17456;width:1300;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" strokecolor="#5b9bd5 [3204]" strokeweight="1.25pt">
                  <v:stroke endarrow="block" joinstyle="miter"/>
                </v:shape>
                <v:shape id="Straight Arrow Connector 20" o:spid="_x0000_s1039" type="#_x0000_t32" style="position:absolute;left:21266;top:4225;width:0;height:38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" strokecolor="#5b9bd5 [3204]" strokeweight="1.25pt">
                  <v:stroke endarrow="block" joinstyle="miter"/>
                </v:shape>
                <v:rect id="Rectangle 10" o:spid="_x0000_s1040" style="position:absolute;top:35952;width:24423;height:1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" fillcolor="white [3201]" strokecolor="#70ad47 [3209]" strokeweight="1pt">
                  <v:textbox>
                    <w:txbxContent>
                      <w:p w:rsidR="00456648" w:rsidRPr="008D545B" w:rsidRDefault="00456648" w:rsidP="008D545B">
                        <w:pPr>
                          <w:ind w:left="0"/>
                          <w:rPr>
                            <w:rFonts w:asciiTheme="minorHAnsi" w:hAnsiTheme="minorHAnsi"/>
                            <w:b/>
                            <w:sz w:val="18"/>
                            <w:szCs w:val="18"/>
                          </w:rPr>
                        </w:pPr>
                        <w:r w:rsidRPr="008D545B">
                          <w:rPr>
                            <w:rFonts w:asciiTheme="minorHAnsi" w:hAnsiTheme="minorHAnsi"/>
                            <w:b/>
                            <w:sz w:val="18"/>
                            <w:szCs w:val="18"/>
                          </w:rPr>
                          <w:t>NO FURTHER ACTION</w:t>
                        </w:r>
                      </w:p>
                      <w:p w:rsidR="00456648" w:rsidRDefault="00456648" w:rsidP="008D545B">
                        <w:pPr>
                          <w:ind w:left="0"/>
                          <w:rPr>
                            <w:rFonts w:asciiTheme="minorHAnsi" w:hAnsiTheme="minorHAnsi"/>
                            <w:sz w:val="18"/>
                            <w:szCs w:val="18"/>
                          </w:rPr>
                        </w:pPr>
                        <w:r w:rsidRPr="008D545B">
                          <w:rPr>
                            <w:rFonts w:asciiTheme="minorHAnsi" w:hAnsiTheme="minorHAnsi"/>
                            <w:sz w:val="18"/>
                            <w:szCs w:val="18"/>
                          </w:rPr>
                          <w:t>IBAC may close or dismiss a complaint for a number of reasons, for example if it:</w:t>
                        </w:r>
                      </w:p>
                      <w:p w:rsidR="00456648" w:rsidRDefault="00456648" w:rsidP="008D545B">
                        <w:pPr>
                          <w:pStyle w:val="ListParagraph"/>
                          <w:numPr>
                            <w:ilvl w:val="0"/>
                            <w:numId w:val="15"/>
                          </w:numPr>
                          <w:ind w:left="284" w:hanging="284"/>
                          <w:rPr>
                            <w:sz w:val="18"/>
                            <w:szCs w:val="18"/>
                          </w:rPr>
                        </w:pPr>
                        <w:r>
                          <w:rPr>
                            <w:sz w:val="18"/>
                            <w:szCs w:val="18"/>
                          </w:rPr>
                          <w:t>Lacks substance or credibility</w:t>
                        </w:r>
                      </w:p>
                      <w:p w:rsidR="00456648" w:rsidRDefault="00456648" w:rsidP="008D545B">
                        <w:pPr>
                          <w:pStyle w:val="ListParagraph"/>
                          <w:numPr>
                            <w:ilvl w:val="0"/>
                            <w:numId w:val="15"/>
                          </w:numPr>
                          <w:ind w:left="284" w:hanging="284"/>
                          <w:rPr>
                            <w:sz w:val="18"/>
                            <w:szCs w:val="18"/>
                          </w:rPr>
                        </w:pPr>
                        <w:r>
                          <w:rPr>
                            <w:sz w:val="18"/>
                            <w:szCs w:val="18"/>
                          </w:rPr>
                          <w:t xml:space="preserve">Is vexatious or </w:t>
                        </w:r>
                        <w:proofErr w:type="spellStart"/>
                        <w:r>
                          <w:rPr>
                            <w:sz w:val="18"/>
                            <w:szCs w:val="18"/>
                          </w:rPr>
                          <w:t>trival</w:t>
                        </w:r>
                        <w:proofErr w:type="spellEnd"/>
                      </w:p>
                      <w:p w:rsidR="00456648" w:rsidRPr="008D545B" w:rsidRDefault="00456648" w:rsidP="008D545B">
                        <w:pPr>
                          <w:pStyle w:val="ListParagraph"/>
                          <w:numPr>
                            <w:ilvl w:val="0"/>
                            <w:numId w:val="15"/>
                          </w:numPr>
                          <w:ind w:left="284" w:hanging="284"/>
                          <w:rPr>
                            <w:sz w:val="18"/>
                            <w:szCs w:val="18"/>
                          </w:rPr>
                        </w:pPr>
                        <w:r>
                          <w:rPr>
                            <w:sz w:val="18"/>
                            <w:szCs w:val="18"/>
                          </w:rPr>
                          <w:t xml:space="preserve">Is about a matter that </w:t>
                        </w:r>
                        <w:proofErr w:type="gramStart"/>
                        <w:r>
                          <w:rPr>
                            <w:sz w:val="18"/>
                            <w:szCs w:val="18"/>
                          </w:rPr>
                          <w:t>neither IBAC or</w:t>
                        </w:r>
                        <w:proofErr w:type="gramEnd"/>
                        <w:r>
                          <w:rPr>
                            <w:sz w:val="18"/>
                            <w:szCs w:val="18"/>
                          </w:rPr>
                          <w:t xml:space="preserve"> a body specified in the IBAC Act 2011 may investigate</w:t>
                        </w:r>
                        <w:r w:rsidRPr="008D545B">
                          <w:rPr>
                            <w:sz w:val="18"/>
                            <w:szCs w:val="18"/>
                          </w:rPr>
                          <w:t>.</w:t>
                        </w:r>
                      </w:p>
                      <w:p w:rsidR="00456648" w:rsidRPr="008D545B" w:rsidRDefault="00456648" w:rsidP="008D545B">
                        <w:pPr>
                          <w:ind w:left="0"/>
                          <w:rPr>
                            <w:rFonts w:asciiTheme="minorHAnsi" w:hAnsiTheme="minorHAnsi"/>
                            <w:sz w:val="18"/>
                            <w:szCs w:val="18"/>
                          </w:rPr>
                        </w:pPr>
                      </w:p>
                      <w:p w:rsidR="00456648" w:rsidRPr="008D545B" w:rsidRDefault="00456648" w:rsidP="008D545B">
                        <w:pPr>
                          <w:ind w:left="0"/>
                          <w:rPr>
                            <w:rFonts w:asciiTheme="minorHAnsi" w:hAnsiTheme="minorHAnsi"/>
                            <w:sz w:val="18"/>
                            <w:szCs w:val="18"/>
                          </w:rPr>
                        </w:pPr>
                      </w:p>
                    </w:txbxContent>
                  </v:textbox>
                </v:rect>
                <v:shape id="Straight Arrow Connector 16" o:spid="_x0000_s1041" type="#_x0000_t32" style="position:absolute;left:24491;top:27740;width:1510;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" strokecolor="#5b9bd5 [3204]" strokeweight="1pt">
                  <v:stroke endarrow="block" joinstyle="miter"/>
                </v:shape>
                <v:shape id="Straight Arrow Connector 17" o:spid="_x0000_s1042" type="#_x0000_t32" style="position:absolute;left:24458;top:45471;width:1540;height: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" strokecolor="#5b9bd5 [3204]" strokeweight="1pt">
                  <v:stroke endarrow="block" joinstyle="miter"/>
                </v:shape>
                <v:shape id="Straight Arrow Connector 19" o:spid="_x0000_s1043" type="#_x0000_t32" style="position:absolute;left:32030;top:26931;width:1703;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" strokecolor="#5b9bd5 [3204]" strokeweight="1.25pt">
                  <v:stroke endarrow="block" joinstyle="miter"/>
                </v:shape>
                <v:shape id="Straight Arrow Connector 21" o:spid="_x0000_s1044" type="#_x0000_t32" style="position:absolute;left:32419;top:4294;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" strokecolor="#5b9bd5 [3204]" strokeweight="1.25pt">
                  <v:stroke endarrow="block" joinstyle="miter"/>
                </v:shape>
              </v:group>
            </w:pict>
          </mc:Fallback>
        </mc:AlternateContent>
      </w: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A56665" w:rsidP="00835BE7">
      <w:pPr>
        <w:tabs>
          <w:tab w:val="clear" w:pos="567"/>
        </w:tabs>
        <w:spacing w:after="160" w:line="259" w:lineRule="auto"/>
        <w:ind w:left="0" w:firstLine="284"/>
        <w:rPr>
          <w:rFonts w:asciiTheme="minorHAnsi" w:eastAsia="Arial" w:hAnsiTheme="minorHAnsi"/>
          <w:sz w:val="22"/>
          <w:szCs w:val="22"/>
          <w:lang w:eastAsia="en-AU" w:bidi="en-AU"/>
        </w:rPr>
      </w:pPr>
      <w:r>
        <w:rPr>
          <w:rFonts w:asciiTheme="minorHAnsi" w:eastAsia="Arial" w:hAnsiTheme="minorHAnsi"/>
          <w:noProof/>
          <w:sz w:val="22"/>
          <w:szCs w:val="22"/>
          <w:lang w:eastAsia="en-AU"/>
        </w:rPr>
        <mc:AlternateContent>
          <mc:Choice Requires="wps">
            <w:drawing>
              <wp:anchor distT="0" distB="0" distL="114300" distR="114300" simplePos="0" relativeHeight="251683840" behindDoc="0" locked="0" layoutInCell="1" allowOverlap="1">
                <wp:simplePos x="0" y="0"/>
                <wp:positionH relativeFrom="column">
                  <wp:posOffset>3598218</wp:posOffset>
                </wp:positionH>
                <wp:positionV relativeFrom="paragraph">
                  <wp:posOffset>132657</wp:posOffset>
                </wp:positionV>
                <wp:extent cx="2442328" cy="748146"/>
                <wp:effectExtent l="0" t="0" r="15240" b="13970"/>
                <wp:wrapNone/>
                <wp:docPr id="11" name="Rectangle 11"/>
                <wp:cNvGraphicFramePr/>
                <a:graphic xmlns:a="http://schemas.openxmlformats.org/drawingml/2006/main">
                  <a:graphicData uri="http://schemas.microsoft.com/office/word/2010/wordprocessingShape">
                    <wps:wsp>
                      <wps:cNvSpPr/>
                      <wps:spPr>
                        <a:xfrm>
                          <a:off x="0" y="0"/>
                          <a:ext cx="2442328" cy="748146"/>
                        </a:xfrm>
                        <a:prstGeom prst="rect">
                          <a:avLst/>
                        </a:prstGeom>
                      </wps:spPr>
                      <wps:style>
                        <a:lnRef idx="2">
                          <a:schemeClr val="accent6"/>
                        </a:lnRef>
                        <a:fillRef idx="1">
                          <a:schemeClr val="lt1"/>
                        </a:fillRef>
                        <a:effectRef idx="0">
                          <a:schemeClr val="accent6"/>
                        </a:effectRef>
                        <a:fontRef idx="minor">
                          <a:schemeClr val="dk1"/>
                        </a:fontRef>
                      </wps:style>
                      <wps:txbx>
                        <w:txbxContent>
                          <w:p w:rsidR="00456648" w:rsidRPr="008D545B" w:rsidRDefault="00456648" w:rsidP="00752D64">
                            <w:pPr>
                              <w:ind w:left="0"/>
                              <w:rPr>
                                <w:rFonts w:asciiTheme="minorHAnsi" w:hAnsiTheme="minorHAnsi"/>
                                <w:b/>
                                <w:sz w:val="18"/>
                                <w:szCs w:val="18"/>
                              </w:rPr>
                            </w:pPr>
                            <w:r w:rsidRPr="008D545B">
                              <w:rPr>
                                <w:rFonts w:asciiTheme="minorHAnsi" w:hAnsiTheme="minorHAnsi"/>
                                <w:b/>
                                <w:sz w:val="18"/>
                                <w:szCs w:val="18"/>
                              </w:rPr>
                              <w:t>REFER</w:t>
                            </w:r>
                          </w:p>
                          <w:p w:rsidR="00456648" w:rsidRDefault="00456648" w:rsidP="00752D64">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 xml:space="preserve">may refer the disclosure to another agency (e.g. Victorian Ombudsman) or the </w:t>
                            </w:r>
                            <w:proofErr w:type="spellStart"/>
                            <w:r>
                              <w:rPr>
                                <w:rFonts w:asciiTheme="minorHAnsi" w:hAnsiTheme="minorHAnsi"/>
                                <w:sz w:val="18"/>
                                <w:szCs w:val="18"/>
                              </w:rPr>
                              <w:t>enity</w:t>
                            </w:r>
                            <w:proofErr w:type="spellEnd"/>
                            <w:r>
                              <w:rPr>
                                <w:rFonts w:asciiTheme="minorHAnsi" w:hAnsiTheme="minorHAnsi"/>
                                <w:sz w:val="18"/>
                                <w:szCs w:val="18"/>
                              </w:rPr>
                              <w:t xml:space="preserve"> named in the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11" o:spid="_x0000_s1045" style="position:absolute;left:0;text-align:left;margin-left:283.3pt;margin-top:10.45pt;width:192.3pt;height:58.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" fillcolor="white [3201]" strokecolor="#70ad47 [3209]" strokeweight="1pt">
                <v:textbox>
                  <w:txbxContent>
                    <w:p w:rsidR="00456648" w:rsidRPr="008D545B" w:rsidRDefault="00456648" w:rsidP="00752D64">
                      <w:pPr>
                        <w:ind w:left="0"/>
                        <w:rPr>
                          <w:rFonts w:asciiTheme="minorHAnsi" w:hAnsiTheme="minorHAnsi"/>
                          <w:b/>
                          <w:sz w:val="18"/>
                          <w:szCs w:val="18"/>
                        </w:rPr>
                      </w:pPr>
                      <w:r w:rsidRPr="008D545B">
                        <w:rPr>
                          <w:rFonts w:asciiTheme="minorHAnsi" w:hAnsiTheme="minorHAnsi"/>
                          <w:b/>
                          <w:sz w:val="18"/>
                          <w:szCs w:val="18"/>
                        </w:rPr>
                        <w:t>REFER</w:t>
                      </w:r>
                    </w:p>
                    <w:p w:rsidR="00456648" w:rsidRDefault="00456648" w:rsidP="00752D64">
                      <w:pPr>
                        <w:ind w:left="0"/>
                        <w:rPr>
                          <w:rFonts w:asciiTheme="minorHAnsi" w:hAnsiTheme="minorHAnsi"/>
                          <w:sz w:val="18"/>
                          <w:szCs w:val="18"/>
                        </w:rPr>
                      </w:pPr>
                      <w:r w:rsidRPr="008D545B">
                        <w:rPr>
                          <w:rFonts w:asciiTheme="minorHAnsi" w:hAnsiTheme="minorHAnsi"/>
                          <w:sz w:val="18"/>
                          <w:szCs w:val="18"/>
                        </w:rPr>
                        <w:t xml:space="preserve">IBAC </w:t>
                      </w:r>
                      <w:r>
                        <w:rPr>
                          <w:rFonts w:asciiTheme="minorHAnsi" w:hAnsiTheme="minorHAnsi"/>
                          <w:sz w:val="18"/>
                          <w:szCs w:val="18"/>
                        </w:rPr>
                        <w:t xml:space="preserve">may refer the disclosure to another agency (e.g. Victorian Ombudsman) or the </w:t>
                      </w:r>
                      <w:proofErr w:type="spellStart"/>
                      <w:r>
                        <w:rPr>
                          <w:rFonts w:asciiTheme="minorHAnsi" w:hAnsiTheme="minorHAnsi"/>
                          <w:sz w:val="18"/>
                          <w:szCs w:val="18"/>
                        </w:rPr>
                        <w:t>enity</w:t>
                      </w:r>
                      <w:proofErr w:type="spellEnd"/>
                      <w:r>
                        <w:rPr>
                          <w:rFonts w:asciiTheme="minorHAnsi" w:hAnsiTheme="minorHAnsi"/>
                          <w:sz w:val="18"/>
                          <w:szCs w:val="18"/>
                        </w:rPr>
                        <w:t xml:space="preserve"> named in the complaint.</w:t>
                      </w:r>
                    </w:p>
                  </w:txbxContent>
                </v:textbox>
              </v:rect>
            </w:pict>
          </mc:Fallback>
        </mc:AlternateContent>
      </w: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D545B" w:rsidRDefault="008D545B" w:rsidP="00835BE7">
      <w:pPr>
        <w:tabs>
          <w:tab w:val="clear" w:pos="567"/>
        </w:tabs>
        <w:spacing w:after="160" w:line="259" w:lineRule="auto"/>
        <w:ind w:left="0" w:firstLine="284"/>
        <w:rPr>
          <w:rFonts w:asciiTheme="minorHAnsi" w:eastAsia="Arial" w:hAnsiTheme="minorHAnsi"/>
          <w:sz w:val="22"/>
          <w:szCs w:val="22"/>
          <w:lang w:eastAsia="en-AU" w:bidi="en-AU"/>
        </w:rPr>
      </w:pPr>
    </w:p>
    <w:p w:rsidR="00835BE7" w:rsidRPr="00835BE7" w:rsidRDefault="00835BE7" w:rsidP="00835BE7">
      <w:pPr>
        <w:tabs>
          <w:tab w:val="clear" w:pos="567"/>
        </w:tabs>
        <w:spacing w:after="160" w:line="259" w:lineRule="auto"/>
        <w:ind w:left="284"/>
        <w:rPr>
          <w:rFonts w:asciiTheme="minorHAnsi" w:eastAsia="Arial" w:hAnsiTheme="minorHAnsi"/>
          <w:sz w:val="22"/>
          <w:szCs w:val="22"/>
          <w:lang w:eastAsia="en-AU" w:bidi="en-AU"/>
        </w:rPr>
      </w:pPr>
      <w:r w:rsidRPr="00835BE7">
        <w:rPr>
          <w:rFonts w:asciiTheme="minorHAnsi" w:eastAsia="Arial" w:hAnsiTheme="minorHAnsi"/>
          <w:sz w:val="22"/>
          <w:szCs w:val="22"/>
          <w:lang w:eastAsia="en-AU" w:bidi="en-AU"/>
        </w:rPr>
        <w:t>Regardless of whether IBAC determines your disclosure is a p</w:t>
      </w:r>
      <w:r w:rsidR="005919A4">
        <w:rPr>
          <w:rFonts w:asciiTheme="minorHAnsi" w:eastAsia="Arial" w:hAnsiTheme="minorHAnsi"/>
          <w:sz w:val="22"/>
          <w:szCs w:val="22"/>
          <w:lang w:eastAsia="en-AU" w:bidi="en-AU"/>
        </w:rPr>
        <w:t xml:space="preserve">ublic interest </w:t>
      </w:r>
      <w:r w:rsidRPr="00835BE7">
        <w:rPr>
          <w:rFonts w:asciiTheme="minorHAnsi" w:eastAsia="Arial" w:hAnsiTheme="minorHAnsi"/>
          <w:sz w:val="22"/>
          <w:szCs w:val="22"/>
          <w:lang w:eastAsia="en-AU" w:bidi="en-AU"/>
        </w:rPr>
        <w:t xml:space="preserve">disclosure or not, you will still receive the protections under the </w:t>
      </w:r>
      <w:r>
        <w:rPr>
          <w:rFonts w:asciiTheme="minorHAnsi" w:eastAsia="Arial" w:hAnsiTheme="minorHAnsi"/>
          <w:sz w:val="22"/>
          <w:szCs w:val="22"/>
          <w:lang w:eastAsia="en-AU" w:bidi="en-AU"/>
        </w:rPr>
        <w:t xml:space="preserve">PID </w:t>
      </w:r>
      <w:r w:rsidRPr="00835BE7">
        <w:rPr>
          <w:rFonts w:asciiTheme="minorHAnsi" w:eastAsia="Arial" w:hAnsiTheme="minorHAnsi"/>
          <w:sz w:val="22"/>
          <w:szCs w:val="22"/>
          <w:lang w:eastAsia="en-AU" w:bidi="en-AU"/>
        </w:rPr>
        <w:t>Act. This includes protection from detrimental action taken in reprisal for you making the disclosure.</w:t>
      </w:r>
    </w:p>
    <w:p w:rsidR="00E92DD8" w:rsidRDefault="00835BE7" w:rsidP="00835BE7">
      <w:pPr>
        <w:tabs>
          <w:tab w:val="clear" w:pos="567"/>
        </w:tabs>
        <w:spacing w:after="160" w:line="259" w:lineRule="auto"/>
        <w:ind w:left="284"/>
        <w:rPr>
          <w:rFonts w:asciiTheme="minorHAnsi" w:eastAsia="Arial" w:hAnsiTheme="minorHAnsi"/>
          <w:sz w:val="22"/>
          <w:szCs w:val="22"/>
          <w:lang w:eastAsia="en-AU" w:bidi="en-AU"/>
        </w:rPr>
      </w:pPr>
      <w:r w:rsidRPr="00835BE7">
        <w:rPr>
          <w:rFonts w:asciiTheme="minorHAnsi" w:eastAsia="Arial" w:hAnsiTheme="minorHAnsi"/>
          <w:sz w:val="22"/>
          <w:szCs w:val="22"/>
          <w:lang w:eastAsia="en-AU" w:bidi="en-AU"/>
        </w:rPr>
        <w:t xml:space="preserve">However, if IBAC determines that your disclosure is not a </w:t>
      </w:r>
      <w:r w:rsidR="005919A4">
        <w:rPr>
          <w:rFonts w:asciiTheme="minorHAnsi" w:eastAsia="Arial" w:hAnsiTheme="minorHAnsi"/>
          <w:sz w:val="22"/>
          <w:szCs w:val="22"/>
          <w:lang w:eastAsia="en-AU" w:bidi="en-AU"/>
        </w:rPr>
        <w:t xml:space="preserve">public interest </w:t>
      </w:r>
      <w:r w:rsidRPr="00835BE7">
        <w:rPr>
          <w:rFonts w:asciiTheme="minorHAnsi" w:eastAsia="Arial" w:hAnsiTheme="minorHAnsi"/>
          <w:sz w:val="22"/>
          <w:szCs w:val="22"/>
          <w:lang w:eastAsia="en-AU" w:bidi="en-AU"/>
        </w:rPr>
        <w:t xml:space="preserve">disclosure, the confidentiality requirements set out in </w:t>
      </w:r>
      <w:r w:rsidR="0071211A" w:rsidRPr="002C1953">
        <w:rPr>
          <w:rFonts w:asciiTheme="minorHAnsi" w:eastAsia="Arial" w:hAnsiTheme="minorHAnsi"/>
          <w:b/>
          <w:i/>
          <w:sz w:val="22"/>
          <w:szCs w:val="22"/>
          <w:u w:val="single"/>
          <w:lang w:eastAsia="en-AU" w:bidi="en-AU"/>
        </w:rPr>
        <w:t>Section</w:t>
      </w:r>
      <w:r w:rsidR="0071211A" w:rsidRPr="002C1953">
        <w:rPr>
          <w:rFonts w:asciiTheme="minorHAnsi" w:eastAsia="Arial" w:hAnsiTheme="minorHAnsi"/>
          <w:b/>
          <w:i/>
          <w:sz w:val="22"/>
          <w:szCs w:val="22"/>
          <w:u w:val="single"/>
          <w:lang w:eastAsia="en-AU" w:bidi="en-AU"/>
        </w:rPr>
        <w:fldChar w:fldCharType="begin"/>
      </w:r>
      <w:r w:rsidR="0071211A" w:rsidRPr="002C1953">
        <w:rPr>
          <w:rFonts w:asciiTheme="minorHAnsi" w:eastAsia="Arial" w:hAnsiTheme="minorHAnsi"/>
          <w:b/>
          <w:i/>
          <w:sz w:val="22"/>
          <w:szCs w:val="22"/>
          <w:u w:val="single"/>
          <w:lang w:eastAsia="en-AU" w:bidi="en-AU"/>
        </w:rPr>
        <w:instrText xml:space="preserve"> PAGEREF _Ref28870857 \h </w:instrText>
      </w:r>
      <w:r w:rsidR="0071211A" w:rsidRPr="002C1953">
        <w:rPr>
          <w:rFonts w:asciiTheme="minorHAnsi" w:eastAsia="Arial" w:hAnsiTheme="minorHAnsi"/>
          <w:b/>
          <w:i/>
          <w:sz w:val="22"/>
          <w:szCs w:val="22"/>
          <w:u w:val="single"/>
          <w:lang w:eastAsia="en-AU" w:bidi="en-AU"/>
        </w:rPr>
      </w:r>
      <w:r w:rsidR="0071211A" w:rsidRPr="002C1953">
        <w:rPr>
          <w:rFonts w:asciiTheme="minorHAnsi" w:eastAsia="Arial" w:hAnsiTheme="minorHAnsi"/>
          <w:b/>
          <w:i/>
          <w:sz w:val="22"/>
          <w:szCs w:val="22"/>
          <w:u w:val="single"/>
          <w:lang w:eastAsia="en-AU" w:bidi="en-AU"/>
        </w:rPr>
        <w:fldChar w:fldCharType="separate"/>
      </w:r>
      <w:r w:rsidR="00E20894">
        <w:rPr>
          <w:rFonts w:asciiTheme="minorHAnsi" w:eastAsia="Arial" w:hAnsiTheme="minorHAnsi"/>
          <w:b/>
          <w:i/>
          <w:noProof/>
          <w:sz w:val="22"/>
          <w:szCs w:val="22"/>
          <w:u w:val="single"/>
          <w:lang w:eastAsia="en-AU" w:bidi="en-AU"/>
        </w:rPr>
        <w:t>12</w:t>
      </w:r>
      <w:r w:rsidR="0071211A" w:rsidRPr="002C1953">
        <w:rPr>
          <w:rFonts w:asciiTheme="minorHAnsi" w:eastAsia="Arial" w:hAnsiTheme="minorHAnsi"/>
          <w:b/>
          <w:i/>
          <w:sz w:val="22"/>
          <w:szCs w:val="22"/>
          <w:u w:val="single"/>
          <w:lang w:eastAsia="en-AU" w:bidi="en-AU"/>
        </w:rPr>
        <w:fldChar w:fldCharType="end"/>
      </w:r>
      <w:r w:rsidRPr="00835BE7">
        <w:rPr>
          <w:rFonts w:asciiTheme="minorHAnsi" w:eastAsia="Arial" w:hAnsiTheme="minorHAnsi"/>
          <w:sz w:val="22"/>
          <w:szCs w:val="22"/>
          <w:lang w:eastAsia="en-AU" w:bidi="en-AU"/>
        </w:rPr>
        <w:t xml:space="preserve"> of these procedures no longer apply in relation to your disclosure.</w:t>
      </w:r>
    </w:p>
    <w:p w:rsidR="00774A88" w:rsidRPr="00270D38" w:rsidRDefault="00774A88" w:rsidP="00774A88">
      <w:pPr>
        <w:pStyle w:val="Heading1"/>
        <w:numPr>
          <w:ilvl w:val="0"/>
          <w:numId w:val="1"/>
        </w:numPr>
        <w:spacing w:before="240"/>
        <w:ind w:left="284" w:hanging="284"/>
      </w:pPr>
      <w:bookmarkStart w:id="16" w:name="_Toc28935742"/>
      <w:r>
        <w:t>W</w:t>
      </w:r>
      <w:r w:rsidRPr="00270D38">
        <w:t>h</w:t>
      </w:r>
      <w:r>
        <w:t>at protection will I receive?</w:t>
      </w:r>
      <w:bookmarkEnd w:id="16"/>
    </w:p>
    <w:p w:rsidR="00774A88" w:rsidRPr="00774A88" w:rsidRDefault="00774A88" w:rsidP="00774A88">
      <w:pPr>
        <w:tabs>
          <w:tab w:val="clear" w:pos="567"/>
        </w:tabs>
        <w:spacing w:after="160" w:line="259" w:lineRule="auto"/>
        <w:ind w:left="284"/>
        <w:rPr>
          <w:rFonts w:asciiTheme="minorHAnsi" w:eastAsia="Arial" w:hAnsiTheme="minorHAnsi"/>
          <w:sz w:val="22"/>
          <w:szCs w:val="22"/>
          <w:lang w:eastAsia="en-AU" w:bidi="en-AU"/>
        </w:rPr>
      </w:pPr>
      <w:r w:rsidRPr="00774A88">
        <w:rPr>
          <w:rFonts w:asciiTheme="minorHAnsi" w:eastAsia="Arial" w:hAnsiTheme="minorHAnsi"/>
          <w:sz w:val="22"/>
          <w:szCs w:val="22"/>
          <w:lang w:eastAsia="en-AU" w:bidi="en-AU"/>
        </w:rPr>
        <w:t xml:space="preserve">The </w:t>
      </w:r>
      <w:r>
        <w:rPr>
          <w:rFonts w:asciiTheme="minorHAnsi" w:eastAsia="Arial" w:hAnsiTheme="minorHAnsi"/>
          <w:sz w:val="22"/>
          <w:szCs w:val="22"/>
          <w:lang w:eastAsia="en-AU" w:bidi="en-AU"/>
        </w:rPr>
        <w:t xml:space="preserve">PID </w:t>
      </w:r>
      <w:r w:rsidRPr="00774A88">
        <w:rPr>
          <w:rFonts w:asciiTheme="minorHAnsi" w:eastAsia="Arial" w:hAnsiTheme="minorHAnsi"/>
          <w:sz w:val="22"/>
          <w:szCs w:val="22"/>
          <w:lang w:eastAsia="en-AU" w:bidi="en-AU"/>
        </w:rPr>
        <w:t xml:space="preserve">Act sets out the protections provided to persons who make a disclosure in accordance with the </w:t>
      </w:r>
      <w:r>
        <w:rPr>
          <w:rFonts w:asciiTheme="minorHAnsi" w:eastAsia="Arial" w:hAnsiTheme="minorHAnsi"/>
          <w:sz w:val="22"/>
          <w:szCs w:val="22"/>
          <w:lang w:eastAsia="en-AU" w:bidi="en-AU"/>
        </w:rPr>
        <w:t xml:space="preserve">PID </w:t>
      </w:r>
      <w:r w:rsidRPr="00774A88">
        <w:rPr>
          <w:rFonts w:asciiTheme="minorHAnsi" w:eastAsia="Arial" w:hAnsiTheme="minorHAnsi"/>
          <w:sz w:val="22"/>
          <w:szCs w:val="22"/>
          <w:lang w:eastAsia="en-AU" w:bidi="en-AU"/>
        </w:rPr>
        <w:t>Act. These include:</w:t>
      </w:r>
    </w:p>
    <w:p w:rsidR="00774A88" w:rsidRPr="00774A88" w:rsidRDefault="00774A88" w:rsidP="00774A88">
      <w:pPr>
        <w:pStyle w:val="ListParagraph"/>
        <w:numPr>
          <w:ilvl w:val="0"/>
          <w:numId w:val="12"/>
        </w:numPr>
        <w:tabs>
          <w:tab w:val="clear" w:pos="567"/>
        </w:tabs>
        <w:spacing w:after="160" w:line="259" w:lineRule="auto"/>
        <w:rPr>
          <w:rFonts w:eastAsia="Arial"/>
          <w:szCs w:val="22"/>
          <w:lang w:eastAsia="en-AU" w:bidi="en-AU"/>
        </w:rPr>
      </w:pPr>
      <w:r w:rsidRPr="00774A88">
        <w:rPr>
          <w:rFonts w:eastAsia="Arial"/>
          <w:szCs w:val="22"/>
          <w:lang w:eastAsia="en-AU" w:bidi="en-AU"/>
        </w:rPr>
        <w:t>immunity from civil or criminal liability as well as administrative action (including disciplinary action) for making the disclosure;</w:t>
      </w:r>
    </w:p>
    <w:p w:rsidR="00774A88" w:rsidRPr="00774A88" w:rsidRDefault="00774A88" w:rsidP="00774A88">
      <w:pPr>
        <w:pStyle w:val="ListParagraph"/>
        <w:numPr>
          <w:ilvl w:val="0"/>
          <w:numId w:val="12"/>
        </w:numPr>
        <w:tabs>
          <w:tab w:val="clear" w:pos="567"/>
        </w:tabs>
        <w:spacing w:after="160" w:line="259" w:lineRule="auto"/>
        <w:rPr>
          <w:rFonts w:eastAsia="Arial"/>
          <w:szCs w:val="22"/>
          <w:lang w:eastAsia="en-AU" w:bidi="en-AU"/>
        </w:rPr>
      </w:pPr>
      <w:r w:rsidRPr="00774A88">
        <w:rPr>
          <w:rFonts w:eastAsia="Arial"/>
          <w:szCs w:val="22"/>
          <w:lang w:eastAsia="en-AU" w:bidi="en-AU"/>
        </w:rPr>
        <w:lastRenderedPageBreak/>
        <w:t>immunity from committing an offence under the Constitution Act 1975 or any other Act that imposes obligations of confidentiality or otherwise restricts the disclosure of information;</w:t>
      </w:r>
    </w:p>
    <w:p w:rsidR="00774A88" w:rsidRPr="00774A88" w:rsidRDefault="00774A88" w:rsidP="00774A88">
      <w:pPr>
        <w:pStyle w:val="ListParagraph"/>
        <w:numPr>
          <w:ilvl w:val="0"/>
          <w:numId w:val="12"/>
        </w:numPr>
        <w:tabs>
          <w:tab w:val="clear" w:pos="567"/>
        </w:tabs>
        <w:spacing w:after="160" w:line="259" w:lineRule="auto"/>
        <w:rPr>
          <w:rFonts w:eastAsia="Arial"/>
          <w:szCs w:val="22"/>
          <w:lang w:eastAsia="en-AU" w:bidi="en-AU"/>
        </w:rPr>
      </w:pPr>
      <w:r w:rsidRPr="00774A88">
        <w:rPr>
          <w:rFonts w:eastAsia="Arial"/>
          <w:szCs w:val="22"/>
          <w:lang w:eastAsia="en-AU" w:bidi="en-AU"/>
        </w:rPr>
        <w:t xml:space="preserve">immunity from breaching any other obligation (made by oath or </w:t>
      </w:r>
      <w:r w:rsidR="00F03BE3">
        <w:rPr>
          <w:rFonts w:eastAsia="Arial"/>
          <w:szCs w:val="22"/>
          <w:lang w:eastAsia="en-AU" w:bidi="en-AU"/>
        </w:rPr>
        <w:t xml:space="preserve">the </w:t>
      </w:r>
      <w:r w:rsidRPr="00774A88">
        <w:rPr>
          <w:rFonts w:eastAsia="Arial"/>
          <w:szCs w:val="22"/>
          <w:lang w:eastAsia="en-AU" w:bidi="en-AU"/>
        </w:rPr>
        <w:t>rule of law or practice) requiring the maintenance of confidentiality or otherwise restricting the disclosure of information; and</w:t>
      </w:r>
    </w:p>
    <w:p w:rsidR="00774A88" w:rsidRPr="00774A88" w:rsidRDefault="00774A88" w:rsidP="00774A88">
      <w:pPr>
        <w:pStyle w:val="ListParagraph"/>
        <w:numPr>
          <w:ilvl w:val="0"/>
          <w:numId w:val="12"/>
        </w:numPr>
        <w:tabs>
          <w:tab w:val="clear" w:pos="567"/>
        </w:tabs>
        <w:spacing w:after="160" w:line="259" w:lineRule="auto"/>
        <w:rPr>
          <w:rFonts w:eastAsia="Arial"/>
          <w:szCs w:val="22"/>
          <w:lang w:eastAsia="en-AU" w:bidi="en-AU"/>
        </w:rPr>
      </w:pPr>
      <w:proofErr w:type="gramStart"/>
      <w:r w:rsidRPr="00774A88">
        <w:rPr>
          <w:rFonts w:eastAsia="Arial"/>
          <w:szCs w:val="22"/>
          <w:lang w:eastAsia="en-AU" w:bidi="en-AU"/>
        </w:rPr>
        <w:t>protection</w:t>
      </w:r>
      <w:proofErr w:type="gramEnd"/>
      <w:r w:rsidRPr="00774A88">
        <w:rPr>
          <w:rFonts w:eastAsia="Arial"/>
          <w:szCs w:val="22"/>
          <w:lang w:eastAsia="en-AU" w:bidi="en-AU"/>
        </w:rPr>
        <w:t xml:space="preserve"> from an action for defamation. </w:t>
      </w:r>
    </w:p>
    <w:p w:rsidR="00774A88" w:rsidRPr="00774A88" w:rsidRDefault="00774A88" w:rsidP="00774A88">
      <w:pPr>
        <w:tabs>
          <w:tab w:val="clear" w:pos="567"/>
        </w:tabs>
        <w:spacing w:after="160" w:line="259" w:lineRule="auto"/>
        <w:ind w:left="284"/>
        <w:rPr>
          <w:rFonts w:asciiTheme="minorHAnsi" w:eastAsia="Arial" w:hAnsiTheme="minorHAnsi"/>
          <w:sz w:val="22"/>
          <w:szCs w:val="22"/>
          <w:lang w:eastAsia="en-AU" w:bidi="en-AU"/>
        </w:rPr>
      </w:pPr>
      <w:r w:rsidRPr="00774A88">
        <w:rPr>
          <w:rFonts w:asciiTheme="minorHAnsi" w:eastAsia="Arial" w:hAnsiTheme="minorHAnsi"/>
          <w:sz w:val="22"/>
          <w:szCs w:val="22"/>
          <w:lang w:eastAsia="en-AU" w:bidi="en-AU"/>
        </w:rPr>
        <w:t>These protections apply to a disclosure from the time you make the disclosure and continue to apply even if IBAC determines that the disclosure is not a '</w:t>
      </w:r>
      <w:r w:rsidR="005919A4">
        <w:rPr>
          <w:rFonts w:asciiTheme="minorHAnsi" w:eastAsia="Arial" w:hAnsiTheme="minorHAnsi"/>
          <w:sz w:val="22"/>
          <w:szCs w:val="22"/>
          <w:lang w:eastAsia="en-AU" w:bidi="en-AU"/>
        </w:rPr>
        <w:t xml:space="preserve">public interest </w:t>
      </w:r>
      <w:r w:rsidRPr="00774A88">
        <w:rPr>
          <w:rFonts w:asciiTheme="minorHAnsi" w:eastAsia="Arial" w:hAnsiTheme="minorHAnsi"/>
          <w:sz w:val="22"/>
          <w:szCs w:val="22"/>
          <w:lang w:eastAsia="en-AU" w:bidi="en-AU"/>
        </w:rPr>
        <w:t xml:space="preserve">disclosure'. </w:t>
      </w:r>
    </w:p>
    <w:p w:rsidR="00774A88" w:rsidRPr="00774A88" w:rsidRDefault="00774A88" w:rsidP="00774A88">
      <w:pPr>
        <w:tabs>
          <w:tab w:val="clear" w:pos="567"/>
        </w:tabs>
        <w:spacing w:after="160" w:line="259" w:lineRule="auto"/>
        <w:ind w:left="284"/>
        <w:rPr>
          <w:rFonts w:asciiTheme="minorHAnsi" w:eastAsia="Arial" w:hAnsiTheme="minorHAnsi"/>
          <w:sz w:val="22"/>
          <w:szCs w:val="22"/>
          <w:lang w:eastAsia="en-AU" w:bidi="en-AU"/>
        </w:rPr>
      </w:pPr>
      <w:r w:rsidRPr="00774A88">
        <w:rPr>
          <w:rFonts w:asciiTheme="minorHAnsi" w:eastAsia="Arial" w:hAnsiTheme="minorHAnsi"/>
          <w:sz w:val="22"/>
          <w:szCs w:val="22"/>
          <w:lang w:eastAsia="en-AU" w:bidi="en-AU"/>
        </w:rPr>
        <w:t xml:space="preserve">The protections in the </w:t>
      </w:r>
      <w:r>
        <w:rPr>
          <w:rFonts w:asciiTheme="minorHAnsi" w:eastAsia="Arial" w:hAnsiTheme="minorHAnsi"/>
          <w:sz w:val="22"/>
          <w:szCs w:val="22"/>
          <w:lang w:eastAsia="en-AU" w:bidi="en-AU"/>
        </w:rPr>
        <w:t xml:space="preserve">PID </w:t>
      </w:r>
      <w:r w:rsidRPr="00774A88">
        <w:rPr>
          <w:rFonts w:asciiTheme="minorHAnsi" w:eastAsia="Arial" w:hAnsiTheme="minorHAnsi"/>
          <w:sz w:val="22"/>
          <w:szCs w:val="22"/>
          <w:lang w:eastAsia="en-AU" w:bidi="en-AU"/>
        </w:rPr>
        <w:t>Act do not apply if you provide false or misleading information or claim that a matter is the subject of a p</w:t>
      </w:r>
      <w:r w:rsidR="005919A4">
        <w:rPr>
          <w:rFonts w:asciiTheme="minorHAnsi" w:eastAsia="Arial" w:hAnsiTheme="minorHAnsi"/>
          <w:sz w:val="22"/>
          <w:szCs w:val="22"/>
          <w:lang w:eastAsia="en-AU" w:bidi="en-AU"/>
        </w:rPr>
        <w:t xml:space="preserve">ublic interest </w:t>
      </w:r>
      <w:r w:rsidRPr="00774A88">
        <w:rPr>
          <w:rFonts w:asciiTheme="minorHAnsi" w:eastAsia="Arial" w:hAnsiTheme="minorHAnsi"/>
          <w:sz w:val="22"/>
          <w:szCs w:val="22"/>
          <w:lang w:eastAsia="en-AU" w:bidi="en-AU"/>
        </w:rPr>
        <w:t xml:space="preserve">disclosure knowing that claim to be false. </w:t>
      </w:r>
    </w:p>
    <w:p w:rsidR="00774A88" w:rsidRDefault="00774A88" w:rsidP="00774A88">
      <w:pPr>
        <w:tabs>
          <w:tab w:val="clear" w:pos="567"/>
        </w:tabs>
        <w:spacing w:after="160" w:line="259" w:lineRule="auto"/>
        <w:ind w:left="284"/>
        <w:rPr>
          <w:rFonts w:asciiTheme="minorHAnsi" w:eastAsia="Arial" w:hAnsiTheme="minorHAnsi"/>
          <w:sz w:val="22"/>
          <w:szCs w:val="22"/>
          <w:lang w:eastAsia="en-AU" w:bidi="en-AU"/>
        </w:rPr>
      </w:pPr>
      <w:r w:rsidRPr="00774A88">
        <w:rPr>
          <w:rFonts w:asciiTheme="minorHAnsi" w:eastAsia="Arial" w:hAnsiTheme="minorHAnsi"/>
          <w:sz w:val="22"/>
          <w:szCs w:val="22"/>
          <w:lang w:eastAsia="en-AU" w:bidi="en-AU"/>
        </w:rPr>
        <w:t xml:space="preserve">The protections will apply to further information relating to a </w:t>
      </w:r>
      <w:r w:rsidR="005919A4">
        <w:rPr>
          <w:rFonts w:asciiTheme="minorHAnsi" w:eastAsia="Arial" w:hAnsiTheme="minorHAnsi"/>
          <w:sz w:val="22"/>
          <w:szCs w:val="22"/>
          <w:lang w:eastAsia="en-AU" w:bidi="en-AU"/>
        </w:rPr>
        <w:t xml:space="preserve">public interest </w:t>
      </w:r>
      <w:r>
        <w:rPr>
          <w:rFonts w:asciiTheme="minorHAnsi" w:eastAsia="Arial" w:hAnsiTheme="minorHAnsi"/>
          <w:sz w:val="22"/>
          <w:szCs w:val="22"/>
          <w:lang w:eastAsia="en-AU" w:bidi="en-AU"/>
        </w:rPr>
        <w:t>disclosure that you provide to IBAC.</w:t>
      </w:r>
    </w:p>
    <w:p w:rsidR="00E92DD8" w:rsidRDefault="00774A88" w:rsidP="00774A88">
      <w:pPr>
        <w:tabs>
          <w:tab w:val="clear" w:pos="567"/>
        </w:tabs>
        <w:spacing w:after="160" w:line="259" w:lineRule="auto"/>
        <w:ind w:left="284"/>
        <w:rPr>
          <w:rFonts w:asciiTheme="minorHAnsi" w:eastAsia="Arial" w:hAnsiTheme="minorHAnsi"/>
          <w:sz w:val="22"/>
          <w:szCs w:val="22"/>
          <w:lang w:eastAsia="en-AU" w:bidi="en-AU"/>
        </w:rPr>
      </w:pPr>
      <w:r w:rsidRPr="00774A88">
        <w:rPr>
          <w:rFonts w:asciiTheme="minorHAnsi" w:eastAsia="Arial" w:hAnsiTheme="minorHAnsi"/>
          <w:sz w:val="22"/>
          <w:szCs w:val="22"/>
          <w:lang w:eastAsia="en-AU" w:bidi="en-AU"/>
        </w:rPr>
        <w:t xml:space="preserve">In addition to these protections, </w:t>
      </w:r>
      <w:r>
        <w:rPr>
          <w:rFonts w:asciiTheme="minorHAnsi" w:eastAsia="Arial" w:hAnsiTheme="minorHAnsi"/>
          <w:sz w:val="22"/>
          <w:szCs w:val="22"/>
          <w:lang w:eastAsia="en-AU" w:bidi="en-AU"/>
        </w:rPr>
        <w:t xml:space="preserve">Zoos Victoria </w:t>
      </w:r>
      <w:r w:rsidRPr="00774A88">
        <w:rPr>
          <w:rFonts w:asciiTheme="minorHAnsi" w:eastAsia="Arial" w:hAnsiTheme="minorHAnsi"/>
          <w:sz w:val="22"/>
          <w:szCs w:val="22"/>
          <w:lang w:eastAsia="en-AU" w:bidi="en-AU"/>
        </w:rPr>
        <w:t>recognises that the welfare and protection from detrimental action of persons making genuine</w:t>
      </w:r>
      <w:r w:rsidR="00B660C0">
        <w:rPr>
          <w:rFonts w:asciiTheme="minorHAnsi" w:eastAsia="Arial" w:hAnsiTheme="minorHAnsi"/>
          <w:sz w:val="22"/>
          <w:szCs w:val="22"/>
          <w:lang w:eastAsia="en-AU" w:bidi="en-AU"/>
        </w:rPr>
        <w:t>ly</w:t>
      </w:r>
      <w:r w:rsidRPr="00774A88">
        <w:rPr>
          <w:rFonts w:asciiTheme="minorHAnsi" w:eastAsia="Arial" w:hAnsiTheme="minorHAnsi"/>
          <w:sz w:val="22"/>
          <w:szCs w:val="22"/>
          <w:lang w:eastAsia="en-AU" w:bidi="en-AU"/>
        </w:rPr>
        <w:t xml:space="preserve"> </w:t>
      </w:r>
      <w:r w:rsidR="005919A4">
        <w:rPr>
          <w:rFonts w:asciiTheme="minorHAnsi" w:eastAsia="Arial" w:hAnsiTheme="minorHAnsi"/>
          <w:sz w:val="22"/>
          <w:szCs w:val="22"/>
          <w:lang w:eastAsia="en-AU" w:bidi="en-AU"/>
        </w:rPr>
        <w:t xml:space="preserve">public interest </w:t>
      </w:r>
      <w:r w:rsidRPr="00774A88">
        <w:rPr>
          <w:rFonts w:asciiTheme="minorHAnsi" w:eastAsia="Arial" w:hAnsiTheme="minorHAnsi"/>
          <w:sz w:val="22"/>
          <w:szCs w:val="22"/>
          <w:lang w:eastAsia="en-AU" w:bidi="en-AU"/>
        </w:rPr>
        <w:t xml:space="preserve">disclosures </w:t>
      </w:r>
      <w:r w:rsidR="00CA1B4B">
        <w:rPr>
          <w:rFonts w:asciiTheme="minorHAnsi" w:eastAsia="Arial" w:hAnsiTheme="minorHAnsi"/>
          <w:sz w:val="22"/>
          <w:szCs w:val="22"/>
          <w:lang w:eastAsia="en-AU" w:bidi="en-AU"/>
        </w:rPr>
        <w:t>are</w:t>
      </w:r>
      <w:r w:rsidRPr="00774A88">
        <w:rPr>
          <w:rFonts w:asciiTheme="minorHAnsi" w:eastAsia="Arial" w:hAnsiTheme="minorHAnsi"/>
          <w:sz w:val="22"/>
          <w:szCs w:val="22"/>
          <w:lang w:eastAsia="en-AU" w:bidi="en-AU"/>
        </w:rPr>
        <w:t xml:space="preserve"> essential for the effective implementation of the </w:t>
      </w:r>
      <w:r>
        <w:rPr>
          <w:rFonts w:asciiTheme="minorHAnsi" w:eastAsia="Arial" w:hAnsiTheme="minorHAnsi"/>
          <w:sz w:val="22"/>
          <w:szCs w:val="22"/>
          <w:lang w:eastAsia="en-AU" w:bidi="en-AU"/>
        </w:rPr>
        <w:t xml:space="preserve">PID </w:t>
      </w:r>
      <w:r w:rsidRPr="00774A88">
        <w:rPr>
          <w:rFonts w:asciiTheme="minorHAnsi" w:eastAsia="Arial" w:hAnsiTheme="minorHAnsi"/>
          <w:sz w:val="22"/>
          <w:szCs w:val="22"/>
          <w:lang w:eastAsia="en-AU" w:bidi="en-AU"/>
        </w:rPr>
        <w:t xml:space="preserve">Act and is relevant to </w:t>
      </w:r>
      <w:r>
        <w:rPr>
          <w:rFonts w:asciiTheme="minorHAnsi" w:eastAsia="Arial" w:hAnsiTheme="minorHAnsi"/>
          <w:sz w:val="22"/>
          <w:szCs w:val="22"/>
          <w:lang w:eastAsia="en-AU" w:bidi="en-AU"/>
        </w:rPr>
        <w:t>Zoos Victoria</w:t>
      </w:r>
      <w:r w:rsidRPr="00774A88">
        <w:rPr>
          <w:rFonts w:asciiTheme="minorHAnsi" w:eastAsia="Arial" w:hAnsiTheme="minorHAnsi"/>
          <w:sz w:val="22"/>
          <w:szCs w:val="22"/>
          <w:lang w:eastAsia="en-AU" w:bidi="en-AU"/>
        </w:rPr>
        <w:t>'s obligation to create a safe working environment under the Occupational Health and Safety Act 2004, the Charter of Human Rights and Responsibilities Act 2006</w:t>
      </w:r>
      <w:r>
        <w:rPr>
          <w:rFonts w:asciiTheme="minorHAnsi" w:eastAsia="Arial" w:hAnsiTheme="minorHAnsi"/>
          <w:sz w:val="22"/>
          <w:szCs w:val="22"/>
          <w:lang w:eastAsia="en-AU" w:bidi="en-AU"/>
        </w:rPr>
        <w:t xml:space="preserve"> </w:t>
      </w:r>
      <w:r w:rsidRPr="00774A88">
        <w:rPr>
          <w:rFonts w:asciiTheme="minorHAnsi" w:eastAsia="Arial" w:hAnsiTheme="minorHAnsi"/>
          <w:sz w:val="22"/>
          <w:szCs w:val="22"/>
          <w:lang w:eastAsia="en-AU" w:bidi="en-AU"/>
        </w:rPr>
        <w:t>and the common law.</w:t>
      </w:r>
    </w:p>
    <w:p w:rsidR="00CA1B4B" w:rsidRPr="00270D38" w:rsidRDefault="00CA1B4B" w:rsidP="00CA1B4B">
      <w:pPr>
        <w:pStyle w:val="Heading1"/>
        <w:numPr>
          <w:ilvl w:val="0"/>
          <w:numId w:val="1"/>
        </w:numPr>
        <w:spacing w:before="240"/>
        <w:ind w:left="284" w:hanging="284"/>
      </w:pPr>
      <w:bookmarkStart w:id="17" w:name="_Toc28935743"/>
      <w:r>
        <w:t>Welfare management</w:t>
      </w:r>
      <w:bookmarkEnd w:id="17"/>
    </w:p>
    <w:p w:rsidR="007526DE" w:rsidRPr="007526DE" w:rsidRDefault="007526DE" w:rsidP="007526DE">
      <w:pPr>
        <w:tabs>
          <w:tab w:val="clear" w:pos="567"/>
        </w:tabs>
        <w:spacing w:after="160" w:line="259" w:lineRule="auto"/>
        <w:ind w:left="284"/>
        <w:rPr>
          <w:rFonts w:asciiTheme="minorHAnsi" w:eastAsia="Arial" w:hAnsiTheme="minorHAnsi"/>
          <w:sz w:val="22"/>
          <w:szCs w:val="22"/>
          <w:lang w:eastAsia="en-AU" w:bidi="en-AU"/>
        </w:rPr>
      </w:pPr>
      <w:r>
        <w:rPr>
          <w:rFonts w:asciiTheme="minorHAnsi" w:eastAsia="Arial" w:hAnsiTheme="minorHAnsi"/>
          <w:sz w:val="22"/>
          <w:szCs w:val="22"/>
          <w:lang w:eastAsia="en-AU" w:bidi="en-AU"/>
        </w:rPr>
        <w:t xml:space="preserve">Zoos Victoria </w:t>
      </w:r>
      <w:r w:rsidRPr="007526DE">
        <w:rPr>
          <w:rFonts w:asciiTheme="minorHAnsi" w:eastAsia="Arial" w:hAnsiTheme="minorHAnsi"/>
          <w:sz w:val="22"/>
          <w:szCs w:val="22"/>
          <w:lang w:eastAsia="en-AU" w:bidi="en-AU"/>
        </w:rPr>
        <w:t>will provide welfare support to a discloser or a witness in an investigation as the circumstances require.</w:t>
      </w:r>
    </w:p>
    <w:p w:rsidR="00791960" w:rsidRDefault="002C5EF2" w:rsidP="002C5EF2">
      <w:pPr>
        <w:tabs>
          <w:tab w:val="clear" w:pos="567"/>
        </w:tabs>
        <w:spacing w:after="160" w:line="259" w:lineRule="auto"/>
        <w:ind w:left="284"/>
        <w:rPr>
          <w:rFonts w:asciiTheme="minorHAnsi" w:eastAsia="Arial" w:hAnsiTheme="minorHAnsi"/>
          <w:sz w:val="22"/>
          <w:szCs w:val="22"/>
          <w:lang w:eastAsia="en-AU" w:bidi="en-AU"/>
        </w:rPr>
      </w:pPr>
      <w:r>
        <w:rPr>
          <w:rFonts w:asciiTheme="minorHAnsi" w:eastAsia="Arial" w:hAnsiTheme="minorHAnsi"/>
          <w:sz w:val="22"/>
          <w:szCs w:val="22"/>
          <w:lang w:eastAsia="en-AU" w:bidi="en-AU"/>
        </w:rPr>
        <w:t xml:space="preserve">Since Zoos Victoria </w:t>
      </w:r>
      <w:r w:rsidRPr="002C5EF2">
        <w:rPr>
          <w:rFonts w:asciiTheme="minorHAnsi" w:eastAsia="Arial" w:hAnsiTheme="minorHAnsi"/>
          <w:sz w:val="22"/>
          <w:szCs w:val="22"/>
          <w:lang w:eastAsia="en-AU" w:bidi="en-AU"/>
        </w:rPr>
        <w:t xml:space="preserve">cannot receive </w:t>
      </w:r>
      <w:r w:rsidR="005919A4">
        <w:rPr>
          <w:rFonts w:asciiTheme="minorHAnsi" w:eastAsia="Arial" w:hAnsiTheme="minorHAnsi"/>
          <w:sz w:val="22"/>
          <w:szCs w:val="22"/>
          <w:lang w:eastAsia="en-AU" w:bidi="en-AU"/>
        </w:rPr>
        <w:t xml:space="preserve">public interest </w:t>
      </w:r>
      <w:r w:rsidRPr="002C5EF2">
        <w:rPr>
          <w:rFonts w:asciiTheme="minorHAnsi" w:eastAsia="Arial" w:hAnsiTheme="minorHAnsi"/>
          <w:sz w:val="22"/>
          <w:szCs w:val="22"/>
          <w:lang w:eastAsia="en-AU" w:bidi="en-AU"/>
        </w:rPr>
        <w:t>disclosures or may not know when a person has made a p</w:t>
      </w:r>
      <w:r w:rsidR="005919A4">
        <w:rPr>
          <w:rFonts w:asciiTheme="minorHAnsi" w:eastAsia="Arial" w:hAnsiTheme="minorHAnsi"/>
          <w:sz w:val="22"/>
          <w:szCs w:val="22"/>
          <w:lang w:eastAsia="en-AU" w:bidi="en-AU"/>
        </w:rPr>
        <w:t xml:space="preserve">ublic interest </w:t>
      </w:r>
      <w:r w:rsidRPr="002C5EF2">
        <w:rPr>
          <w:rFonts w:asciiTheme="minorHAnsi" w:eastAsia="Arial" w:hAnsiTheme="minorHAnsi"/>
          <w:sz w:val="22"/>
          <w:szCs w:val="22"/>
          <w:lang w:eastAsia="en-AU" w:bidi="en-AU"/>
        </w:rPr>
        <w:t xml:space="preserve">disclosure, this information may be provided to the </w:t>
      </w:r>
      <w:r>
        <w:rPr>
          <w:rFonts w:asciiTheme="minorHAnsi" w:eastAsia="Arial" w:hAnsiTheme="minorHAnsi"/>
          <w:sz w:val="22"/>
          <w:szCs w:val="22"/>
          <w:lang w:eastAsia="en-AU" w:bidi="en-AU"/>
        </w:rPr>
        <w:t xml:space="preserve">Zoos Victoria </w:t>
      </w:r>
      <w:r w:rsidRPr="002C5EF2">
        <w:rPr>
          <w:rFonts w:asciiTheme="minorHAnsi" w:eastAsia="Arial" w:hAnsiTheme="minorHAnsi"/>
          <w:sz w:val="22"/>
          <w:szCs w:val="22"/>
          <w:lang w:eastAsia="en-AU" w:bidi="en-AU"/>
        </w:rPr>
        <w:t xml:space="preserve">by IBAC who </w:t>
      </w:r>
      <w:r>
        <w:rPr>
          <w:rFonts w:asciiTheme="minorHAnsi" w:eastAsia="Arial" w:hAnsiTheme="minorHAnsi"/>
          <w:sz w:val="22"/>
          <w:szCs w:val="22"/>
          <w:lang w:eastAsia="en-AU" w:bidi="en-AU"/>
        </w:rPr>
        <w:t>is</w:t>
      </w:r>
      <w:r w:rsidRPr="002C5EF2">
        <w:rPr>
          <w:rFonts w:asciiTheme="minorHAnsi" w:eastAsia="Arial" w:hAnsiTheme="minorHAnsi"/>
          <w:sz w:val="22"/>
          <w:szCs w:val="22"/>
          <w:lang w:eastAsia="en-AU" w:bidi="en-AU"/>
        </w:rPr>
        <w:t xml:space="preserve"> assessing whether a disclosure is a p</w:t>
      </w:r>
      <w:r w:rsidR="005919A4">
        <w:rPr>
          <w:rFonts w:asciiTheme="minorHAnsi" w:eastAsia="Arial" w:hAnsiTheme="minorHAnsi"/>
          <w:sz w:val="22"/>
          <w:szCs w:val="22"/>
          <w:lang w:eastAsia="en-AU" w:bidi="en-AU"/>
        </w:rPr>
        <w:t xml:space="preserve">ublic interest </w:t>
      </w:r>
      <w:r w:rsidRPr="002C5EF2">
        <w:rPr>
          <w:rFonts w:asciiTheme="minorHAnsi" w:eastAsia="Arial" w:hAnsiTheme="minorHAnsi"/>
          <w:sz w:val="22"/>
          <w:szCs w:val="22"/>
          <w:lang w:eastAsia="en-AU" w:bidi="en-AU"/>
        </w:rPr>
        <w:t xml:space="preserve">disclosure complaint, or by an investigating entity that is investigating a </w:t>
      </w:r>
      <w:r w:rsidR="005919A4">
        <w:rPr>
          <w:rFonts w:asciiTheme="minorHAnsi" w:eastAsia="Arial" w:hAnsiTheme="minorHAnsi"/>
          <w:sz w:val="22"/>
          <w:szCs w:val="22"/>
          <w:lang w:eastAsia="en-AU" w:bidi="en-AU"/>
        </w:rPr>
        <w:t xml:space="preserve">public interest </w:t>
      </w:r>
      <w:r w:rsidRPr="002C5EF2">
        <w:rPr>
          <w:rFonts w:asciiTheme="minorHAnsi" w:eastAsia="Arial" w:hAnsiTheme="minorHAnsi"/>
          <w:sz w:val="22"/>
          <w:szCs w:val="22"/>
          <w:lang w:eastAsia="en-AU" w:bidi="en-AU"/>
        </w:rPr>
        <w:t>disclosure complaint. Having been made aware of the identity of a discloser, and/or the contents of their disclosure, Zoos Victoria will</w:t>
      </w:r>
      <w:r w:rsidR="00791960">
        <w:rPr>
          <w:rFonts w:asciiTheme="minorHAnsi" w:eastAsia="Arial" w:hAnsiTheme="minorHAnsi"/>
          <w:sz w:val="22"/>
          <w:szCs w:val="22"/>
          <w:lang w:eastAsia="en-AU" w:bidi="en-AU"/>
        </w:rPr>
        <w:t>:</w:t>
      </w:r>
    </w:p>
    <w:p w:rsidR="005919A4" w:rsidRDefault="002C5EF2" w:rsidP="005919A4">
      <w:pPr>
        <w:pStyle w:val="ListParagraph"/>
        <w:numPr>
          <w:ilvl w:val="0"/>
          <w:numId w:val="14"/>
        </w:numPr>
        <w:tabs>
          <w:tab w:val="clear" w:pos="567"/>
        </w:tabs>
        <w:spacing w:after="160" w:line="259" w:lineRule="auto"/>
        <w:ind w:left="851" w:hanging="567"/>
        <w:rPr>
          <w:rFonts w:eastAsia="Arial"/>
          <w:szCs w:val="22"/>
          <w:lang w:eastAsia="en-AU" w:bidi="en-AU"/>
        </w:rPr>
      </w:pPr>
      <w:r w:rsidRPr="00791960">
        <w:rPr>
          <w:rFonts w:eastAsia="Arial"/>
          <w:szCs w:val="22"/>
          <w:lang w:eastAsia="en-AU" w:bidi="en-AU"/>
        </w:rPr>
        <w:t>be required to kee</w:t>
      </w:r>
      <w:r w:rsidR="00791960">
        <w:rPr>
          <w:rFonts w:eastAsia="Arial"/>
          <w:szCs w:val="22"/>
          <w:lang w:eastAsia="en-AU" w:bidi="en-AU"/>
        </w:rPr>
        <w:t>p that information confidential; and/or</w:t>
      </w:r>
    </w:p>
    <w:p w:rsidR="005919A4" w:rsidRPr="005919A4" w:rsidRDefault="007526DE" w:rsidP="005919A4">
      <w:pPr>
        <w:pStyle w:val="ListParagraph"/>
        <w:numPr>
          <w:ilvl w:val="0"/>
          <w:numId w:val="14"/>
        </w:numPr>
        <w:tabs>
          <w:tab w:val="clear" w:pos="567"/>
        </w:tabs>
        <w:spacing w:after="160" w:line="259" w:lineRule="auto"/>
        <w:ind w:left="851" w:hanging="567"/>
        <w:rPr>
          <w:rFonts w:eastAsia="Arial"/>
          <w:szCs w:val="22"/>
          <w:lang w:eastAsia="en-AU" w:bidi="en-AU"/>
        </w:rPr>
      </w:pPr>
      <w:proofErr w:type="gramStart"/>
      <w:r w:rsidRPr="005919A4">
        <w:rPr>
          <w:rFonts w:eastAsia="Arial"/>
          <w:szCs w:val="22"/>
          <w:lang w:bidi="en-AU"/>
        </w:rPr>
        <w:t>will</w:t>
      </w:r>
      <w:proofErr w:type="gramEnd"/>
      <w:r w:rsidRPr="005919A4">
        <w:rPr>
          <w:rFonts w:eastAsia="Arial"/>
          <w:szCs w:val="22"/>
          <w:lang w:bidi="en-AU"/>
        </w:rPr>
        <w:t xml:space="preserve"> also consider appointing a welfare manager when a person has made a </w:t>
      </w:r>
      <w:r w:rsidR="005919A4" w:rsidRPr="005919A4">
        <w:rPr>
          <w:rFonts w:eastAsia="Arial"/>
          <w:szCs w:val="22"/>
          <w:lang w:bidi="en-AU"/>
        </w:rPr>
        <w:t xml:space="preserve">public interest </w:t>
      </w:r>
      <w:r w:rsidRPr="005919A4">
        <w:rPr>
          <w:rFonts w:eastAsia="Arial"/>
          <w:szCs w:val="22"/>
          <w:lang w:bidi="en-AU"/>
        </w:rPr>
        <w:t>disclosure or is co</w:t>
      </w:r>
      <w:r w:rsidR="005919A4" w:rsidRPr="005919A4">
        <w:rPr>
          <w:rFonts w:eastAsia="Arial"/>
          <w:szCs w:val="22"/>
          <w:lang w:bidi="en-AU"/>
        </w:rPr>
        <w:t>-</w:t>
      </w:r>
      <w:r w:rsidRPr="005919A4">
        <w:rPr>
          <w:rFonts w:eastAsia="Arial"/>
          <w:szCs w:val="22"/>
          <w:lang w:bidi="en-AU"/>
        </w:rPr>
        <w:t>operating, or intending to co</w:t>
      </w:r>
      <w:r w:rsidR="005919A4" w:rsidRPr="005919A4">
        <w:rPr>
          <w:rFonts w:eastAsia="Arial"/>
          <w:szCs w:val="22"/>
          <w:lang w:bidi="en-AU"/>
        </w:rPr>
        <w:t>-</w:t>
      </w:r>
      <w:r w:rsidRPr="005919A4">
        <w:rPr>
          <w:rFonts w:eastAsia="Arial"/>
          <w:szCs w:val="22"/>
          <w:lang w:bidi="en-AU"/>
        </w:rPr>
        <w:t xml:space="preserve">operate, with an investigation of </w:t>
      </w:r>
      <w:r w:rsidR="005919A4">
        <w:rPr>
          <w:rFonts w:eastAsia="Arial"/>
          <w:szCs w:val="22"/>
          <w:lang w:bidi="en-AU"/>
        </w:rPr>
        <w:t xml:space="preserve">the </w:t>
      </w:r>
      <w:r w:rsidR="005919A4" w:rsidRPr="005919A4">
        <w:rPr>
          <w:rFonts w:eastAsia="Arial"/>
          <w:szCs w:val="22"/>
          <w:lang w:bidi="en-AU"/>
        </w:rPr>
        <w:t xml:space="preserve">public interest </w:t>
      </w:r>
      <w:r w:rsidRPr="005919A4">
        <w:rPr>
          <w:rFonts w:eastAsia="Arial"/>
          <w:szCs w:val="22"/>
          <w:lang w:bidi="en-AU"/>
        </w:rPr>
        <w:t>disclosure</w:t>
      </w:r>
      <w:r w:rsidR="00C25F4B" w:rsidRPr="005919A4">
        <w:rPr>
          <w:rFonts w:eastAsia="Arial"/>
          <w:szCs w:val="22"/>
          <w:lang w:bidi="en-AU"/>
        </w:rPr>
        <w:t xml:space="preserve">. </w:t>
      </w:r>
    </w:p>
    <w:p w:rsidR="005919A4" w:rsidRDefault="005919A4" w:rsidP="005919A4">
      <w:pPr>
        <w:pStyle w:val="ListParagraph"/>
        <w:numPr>
          <w:ilvl w:val="0"/>
          <w:numId w:val="0"/>
        </w:numPr>
        <w:tabs>
          <w:tab w:val="clear" w:pos="567"/>
        </w:tabs>
        <w:spacing w:after="160" w:line="259" w:lineRule="auto"/>
        <w:ind w:left="284"/>
        <w:rPr>
          <w:rFonts w:eastAsia="Arial"/>
          <w:szCs w:val="22"/>
          <w:lang w:eastAsia="en-AU" w:bidi="en-AU"/>
        </w:rPr>
      </w:pPr>
    </w:p>
    <w:p w:rsidR="00D57CD5" w:rsidRPr="005919A4" w:rsidRDefault="00D57CD5" w:rsidP="005919A4">
      <w:pPr>
        <w:pStyle w:val="ListParagraph"/>
        <w:numPr>
          <w:ilvl w:val="0"/>
          <w:numId w:val="0"/>
        </w:numPr>
        <w:tabs>
          <w:tab w:val="clear" w:pos="567"/>
        </w:tabs>
        <w:spacing w:after="160" w:line="259" w:lineRule="auto"/>
        <w:ind w:left="284"/>
        <w:rPr>
          <w:rFonts w:eastAsia="Arial"/>
          <w:szCs w:val="22"/>
          <w:lang w:eastAsia="en-AU" w:bidi="en-AU"/>
        </w:rPr>
      </w:pPr>
      <w:r w:rsidRPr="005919A4">
        <w:rPr>
          <w:rFonts w:eastAsia="Arial"/>
          <w:szCs w:val="22"/>
          <w:lang w:eastAsia="en-AU" w:bidi="en-AU"/>
        </w:rPr>
        <w:t>In determining whether to appoint a welfare manager in any particular case, Zoos Victoria will consider:</w:t>
      </w:r>
    </w:p>
    <w:p w:rsidR="00D57CD5" w:rsidRPr="00D57CD5" w:rsidRDefault="00D57CD5" w:rsidP="00D57CD5">
      <w:pPr>
        <w:pStyle w:val="ListParagraph"/>
        <w:numPr>
          <w:ilvl w:val="0"/>
          <w:numId w:val="23"/>
        </w:numPr>
        <w:tabs>
          <w:tab w:val="clear" w:pos="567"/>
        </w:tabs>
        <w:spacing w:after="160" w:line="259" w:lineRule="auto"/>
        <w:rPr>
          <w:rFonts w:eastAsia="Arial"/>
          <w:szCs w:val="22"/>
          <w:lang w:eastAsia="en-AU" w:bidi="en-AU"/>
        </w:rPr>
      </w:pPr>
      <w:r w:rsidRPr="00D57CD5">
        <w:rPr>
          <w:rFonts w:eastAsia="Arial"/>
          <w:szCs w:val="22"/>
          <w:lang w:eastAsia="en-AU" w:bidi="en-AU"/>
        </w:rPr>
        <w:t>whether the disclosure has proceeded, or is likely to proceed, to an investigation;</w:t>
      </w:r>
    </w:p>
    <w:p w:rsidR="00D57CD5" w:rsidRPr="00D57CD5" w:rsidRDefault="00D57CD5" w:rsidP="00D57CD5">
      <w:pPr>
        <w:pStyle w:val="ListParagraph"/>
        <w:numPr>
          <w:ilvl w:val="0"/>
          <w:numId w:val="23"/>
        </w:numPr>
        <w:tabs>
          <w:tab w:val="clear" w:pos="567"/>
        </w:tabs>
        <w:spacing w:after="160" w:line="259" w:lineRule="auto"/>
        <w:rPr>
          <w:rFonts w:eastAsia="Arial"/>
          <w:szCs w:val="22"/>
          <w:lang w:eastAsia="en-AU" w:bidi="en-AU"/>
        </w:rPr>
      </w:pPr>
      <w:r w:rsidRPr="00D57CD5">
        <w:rPr>
          <w:rFonts w:eastAsia="Arial"/>
          <w:szCs w:val="22"/>
          <w:lang w:eastAsia="en-AU" w:bidi="en-AU"/>
        </w:rPr>
        <w:t>whether there are any real risks of detrimental action against the persons involved, taking into account their particular circumstances;</w:t>
      </w:r>
    </w:p>
    <w:p w:rsidR="00D57CD5" w:rsidRPr="00D57CD5" w:rsidRDefault="00D57CD5" w:rsidP="00D57CD5">
      <w:pPr>
        <w:pStyle w:val="ListParagraph"/>
        <w:numPr>
          <w:ilvl w:val="0"/>
          <w:numId w:val="23"/>
        </w:numPr>
        <w:tabs>
          <w:tab w:val="clear" w:pos="567"/>
        </w:tabs>
        <w:spacing w:after="160" w:line="259" w:lineRule="auto"/>
        <w:rPr>
          <w:rFonts w:eastAsia="Arial"/>
          <w:szCs w:val="22"/>
          <w:lang w:eastAsia="en-AU" w:bidi="en-AU"/>
        </w:rPr>
      </w:pPr>
      <w:r w:rsidRPr="00D57CD5">
        <w:rPr>
          <w:rFonts w:eastAsia="Arial"/>
          <w:szCs w:val="22"/>
          <w:lang w:eastAsia="en-AU" w:bidi="en-AU"/>
        </w:rPr>
        <w:t xml:space="preserve">whether </w:t>
      </w:r>
      <w:r>
        <w:rPr>
          <w:rFonts w:eastAsia="Arial"/>
          <w:szCs w:val="22"/>
          <w:lang w:eastAsia="en-AU" w:bidi="en-AU"/>
        </w:rPr>
        <w:t xml:space="preserve">Zoos Victoria </w:t>
      </w:r>
      <w:r w:rsidRPr="00D57CD5">
        <w:rPr>
          <w:rFonts w:eastAsia="Arial"/>
          <w:szCs w:val="22"/>
          <w:lang w:eastAsia="en-AU" w:bidi="en-AU"/>
        </w:rPr>
        <w:t xml:space="preserve">can provide effective support to the persons involved, including keeping them informed of the progress of the </w:t>
      </w:r>
      <w:r w:rsidR="005919A4">
        <w:rPr>
          <w:rFonts w:eastAsia="Arial"/>
          <w:szCs w:val="22"/>
          <w:lang w:eastAsia="en-AU" w:bidi="en-AU"/>
        </w:rPr>
        <w:t xml:space="preserve">public interest </w:t>
      </w:r>
      <w:r w:rsidRPr="00D57CD5">
        <w:rPr>
          <w:rFonts w:eastAsia="Arial"/>
          <w:szCs w:val="22"/>
          <w:lang w:eastAsia="en-AU" w:bidi="en-AU"/>
        </w:rPr>
        <w:t>disclosure; and</w:t>
      </w:r>
    </w:p>
    <w:p w:rsidR="00D57CD5" w:rsidRPr="00D57CD5" w:rsidRDefault="00D57CD5" w:rsidP="00D57CD5">
      <w:pPr>
        <w:pStyle w:val="ListParagraph"/>
        <w:numPr>
          <w:ilvl w:val="0"/>
          <w:numId w:val="23"/>
        </w:numPr>
        <w:tabs>
          <w:tab w:val="clear" w:pos="567"/>
        </w:tabs>
        <w:spacing w:after="160" w:line="259" w:lineRule="auto"/>
        <w:rPr>
          <w:rFonts w:eastAsia="Arial"/>
          <w:szCs w:val="22"/>
          <w:lang w:eastAsia="en-AU" w:bidi="en-AU"/>
        </w:rPr>
      </w:pPr>
      <w:proofErr w:type="gramStart"/>
      <w:r w:rsidRPr="00D57CD5">
        <w:rPr>
          <w:rFonts w:eastAsia="Arial"/>
          <w:szCs w:val="22"/>
          <w:lang w:eastAsia="en-AU" w:bidi="en-AU"/>
        </w:rPr>
        <w:t>whether</w:t>
      </w:r>
      <w:proofErr w:type="gramEnd"/>
      <w:r w:rsidRPr="00D57CD5">
        <w:rPr>
          <w:rFonts w:eastAsia="Arial"/>
          <w:szCs w:val="22"/>
          <w:lang w:eastAsia="en-AU" w:bidi="en-AU"/>
        </w:rPr>
        <w:t xml:space="preserve"> it is within </w:t>
      </w:r>
      <w:r>
        <w:rPr>
          <w:rFonts w:eastAsia="Arial"/>
          <w:szCs w:val="22"/>
          <w:lang w:eastAsia="en-AU" w:bidi="en-AU"/>
        </w:rPr>
        <w:t xml:space="preserve">Zoos Victoria </w:t>
      </w:r>
      <w:r w:rsidRPr="00D57CD5">
        <w:rPr>
          <w:rFonts w:eastAsia="Arial"/>
          <w:szCs w:val="22"/>
          <w:lang w:eastAsia="en-AU" w:bidi="en-AU"/>
        </w:rPr>
        <w:t>'s power to protect the person/s involved from suffering repercussions.</w:t>
      </w:r>
    </w:p>
    <w:p w:rsidR="00D57CD5" w:rsidRPr="00D57CD5" w:rsidRDefault="00D57CD5" w:rsidP="00D57CD5">
      <w:pPr>
        <w:tabs>
          <w:tab w:val="clear" w:pos="567"/>
        </w:tabs>
        <w:spacing w:after="160" w:line="259" w:lineRule="auto"/>
        <w:ind w:left="284"/>
        <w:rPr>
          <w:rFonts w:asciiTheme="minorHAnsi" w:eastAsia="Arial" w:hAnsiTheme="minorHAnsi"/>
          <w:sz w:val="22"/>
          <w:szCs w:val="22"/>
          <w:lang w:eastAsia="en-AU" w:bidi="en-AU"/>
        </w:rPr>
      </w:pPr>
      <w:r>
        <w:rPr>
          <w:rFonts w:asciiTheme="minorHAnsi" w:eastAsia="Arial" w:hAnsiTheme="minorHAnsi"/>
          <w:sz w:val="22"/>
          <w:szCs w:val="22"/>
          <w:lang w:eastAsia="en-AU" w:bidi="en-AU"/>
        </w:rPr>
        <w:t xml:space="preserve">Zoos Victoria </w:t>
      </w:r>
      <w:r w:rsidRPr="00D57CD5">
        <w:rPr>
          <w:rFonts w:asciiTheme="minorHAnsi" w:eastAsia="Arial" w:hAnsiTheme="minorHAnsi"/>
          <w:sz w:val="22"/>
          <w:szCs w:val="22"/>
          <w:lang w:eastAsia="en-AU" w:bidi="en-AU"/>
        </w:rPr>
        <w:t xml:space="preserve">may appoint an internal person as welfare manager or engage a contractor to provide welfare services. </w:t>
      </w:r>
      <w:r>
        <w:rPr>
          <w:rFonts w:asciiTheme="minorHAnsi" w:eastAsia="Arial" w:hAnsiTheme="minorHAnsi"/>
          <w:sz w:val="22"/>
          <w:szCs w:val="22"/>
          <w:lang w:eastAsia="en-AU" w:bidi="en-AU"/>
        </w:rPr>
        <w:t xml:space="preserve">Zoos Victoria </w:t>
      </w:r>
      <w:r w:rsidRPr="00D57CD5">
        <w:rPr>
          <w:rFonts w:asciiTheme="minorHAnsi" w:eastAsia="Arial" w:hAnsiTheme="minorHAnsi"/>
          <w:sz w:val="22"/>
          <w:szCs w:val="22"/>
          <w:lang w:eastAsia="en-AU" w:bidi="en-AU"/>
        </w:rPr>
        <w:t xml:space="preserve">will also consider referring an employee to its Employee Assistance Program. </w:t>
      </w:r>
    </w:p>
    <w:p w:rsidR="00FC257A" w:rsidRPr="00FC257A" w:rsidRDefault="00FC257A" w:rsidP="00FC257A">
      <w:pPr>
        <w:tabs>
          <w:tab w:val="clear" w:pos="567"/>
        </w:tabs>
        <w:spacing w:after="160" w:line="259" w:lineRule="auto"/>
        <w:ind w:left="284"/>
        <w:rPr>
          <w:rFonts w:asciiTheme="minorHAnsi" w:eastAsia="Arial" w:hAnsiTheme="minorHAnsi"/>
          <w:sz w:val="22"/>
          <w:szCs w:val="22"/>
          <w:lang w:eastAsia="en-AU" w:bidi="en-AU"/>
        </w:rPr>
      </w:pPr>
      <w:r w:rsidRPr="00FC257A">
        <w:rPr>
          <w:rFonts w:asciiTheme="minorHAnsi" w:eastAsia="Arial" w:hAnsiTheme="minorHAnsi"/>
          <w:sz w:val="22"/>
          <w:szCs w:val="22"/>
          <w:lang w:eastAsia="en-AU" w:bidi="en-AU"/>
        </w:rPr>
        <w:lastRenderedPageBreak/>
        <w:t>If a</w:t>
      </w:r>
      <w:r w:rsidR="0026656F">
        <w:rPr>
          <w:rFonts w:asciiTheme="minorHAnsi" w:eastAsia="Arial" w:hAnsiTheme="minorHAnsi"/>
          <w:sz w:val="22"/>
          <w:szCs w:val="22"/>
          <w:lang w:eastAsia="en-AU" w:bidi="en-AU"/>
        </w:rPr>
        <w:t xml:space="preserve"> Welfare Manager is appointed, </w:t>
      </w:r>
      <w:r w:rsidRPr="00FC257A">
        <w:rPr>
          <w:rFonts w:asciiTheme="minorHAnsi" w:eastAsia="Arial" w:hAnsiTheme="minorHAnsi"/>
          <w:sz w:val="22"/>
          <w:szCs w:val="22"/>
          <w:lang w:eastAsia="en-AU" w:bidi="en-AU"/>
        </w:rPr>
        <w:t xml:space="preserve">he or </w:t>
      </w:r>
      <w:r w:rsidR="0026656F">
        <w:rPr>
          <w:rFonts w:asciiTheme="minorHAnsi" w:eastAsia="Arial" w:hAnsiTheme="minorHAnsi"/>
          <w:sz w:val="22"/>
          <w:szCs w:val="22"/>
          <w:lang w:eastAsia="en-AU" w:bidi="en-AU"/>
        </w:rPr>
        <w:t>s</w:t>
      </w:r>
      <w:r w:rsidRPr="00FC257A">
        <w:rPr>
          <w:rFonts w:asciiTheme="minorHAnsi" w:eastAsia="Arial" w:hAnsiTheme="minorHAnsi"/>
          <w:sz w:val="22"/>
          <w:szCs w:val="22"/>
          <w:lang w:eastAsia="en-AU" w:bidi="en-AU"/>
        </w:rPr>
        <w:t>he will:</w:t>
      </w:r>
    </w:p>
    <w:tbl>
      <w:tblPr>
        <w:tblStyle w:val="DTFtexttable"/>
        <w:tblW w:w="9076" w:type="dxa"/>
        <w:tblInd w:w="284" w:type="dxa"/>
        <w:tblBorders>
          <w:top w:val="single" w:sz="6" w:space="0" w:color="5B9BD5" w:themeColor="accent1"/>
          <w:insideH w:val="single" w:sz="6" w:space="0" w:color="5B9BD5" w:themeColor="accent1"/>
        </w:tblBorders>
        <w:tblLook w:val="0380" w:firstRow="0" w:lastRow="0" w:firstColumn="1" w:lastColumn="1" w:noHBand="1" w:noVBand="0"/>
      </w:tblPr>
      <w:tblGrid>
        <w:gridCol w:w="1984"/>
        <w:gridCol w:w="7092"/>
      </w:tblGrid>
      <w:tr w:rsidR="00FC257A"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FC257A" w:rsidRPr="00270D38" w:rsidRDefault="00FC257A"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Inform</w:t>
            </w:r>
          </w:p>
        </w:tc>
        <w:tc>
          <w:tcPr>
            <w:cnfStyle w:val="000100000000" w:firstRow="0" w:lastRow="0" w:firstColumn="0" w:lastColumn="1" w:oddVBand="0" w:evenVBand="0" w:oddHBand="0" w:evenHBand="0" w:firstRowFirstColumn="0" w:firstRowLastColumn="0" w:lastRowFirstColumn="0" w:lastRowLastColumn="0"/>
            <w:tcW w:w="7092" w:type="dxa"/>
          </w:tcPr>
          <w:p w:rsidR="00FC257A" w:rsidRPr="00FC257A" w:rsidRDefault="00FC257A" w:rsidP="00FC257A">
            <w:pPr>
              <w:tabs>
                <w:tab w:val="clear" w:pos="567"/>
              </w:tabs>
              <w:spacing w:before="60" w:after="60" w:line="264" w:lineRule="auto"/>
              <w:ind w:left="0"/>
              <w:rPr>
                <w:rFonts w:asciiTheme="minorHAnsi" w:eastAsiaTheme="minorEastAsia" w:hAnsiTheme="minorHAnsi" w:cstheme="minorBidi"/>
                <w:sz w:val="17"/>
                <w:lang w:eastAsia="en-AU"/>
              </w:rPr>
            </w:pPr>
            <w:r w:rsidRPr="00FC257A">
              <w:rPr>
                <w:rFonts w:asciiTheme="minorHAnsi" w:eastAsiaTheme="minorEastAsia" w:hAnsiTheme="minorHAnsi" w:cstheme="minorBidi"/>
                <w:sz w:val="17"/>
                <w:lang w:eastAsia="en-AU"/>
              </w:rPr>
              <w:t>At a minimum, provide:</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the legislative or administrative protections available to the person</w:t>
            </w:r>
            <w:r>
              <w:rPr>
                <w:rFonts w:eastAsiaTheme="minorEastAsia" w:cstheme="minorBidi"/>
                <w:sz w:val="17"/>
                <w:lang w:eastAsia="en-AU"/>
              </w:rPr>
              <w:t xml:space="preserve"> to make the complaint</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description of the action proposed to be taken</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Pr>
                <w:rFonts w:eastAsiaTheme="minorEastAsia" w:cstheme="minorBidi"/>
                <w:sz w:val="17"/>
                <w:lang w:eastAsia="en-AU"/>
              </w:rPr>
              <w:t>i</w:t>
            </w:r>
            <w:r w:rsidRPr="00FC257A">
              <w:rPr>
                <w:rFonts w:eastAsiaTheme="minorEastAsia" w:cstheme="minorBidi"/>
                <w:sz w:val="17"/>
                <w:lang w:eastAsia="en-AU"/>
              </w:rPr>
              <w:t xml:space="preserve">f </w:t>
            </w:r>
            <w:r>
              <w:rPr>
                <w:rFonts w:eastAsiaTheme="minorEastAsia" w:cstheme="minorBidi"/>
                <w:sz w:val="17"/>
                <w:lang w:eastAsia="en-AU"/>
              </w:rPr>
              <w:t xml:space="preserve">an </w:t>
            </w:r>
            <w:r w:rsidRPr="00FC257A">
              <w:rPr>
                <w:rFonts w:eastAsiaTheme="minorEastAsia" w:cstheme="minorBidi"/>
                <w:sz w:val="17"/>
                <w:lang w:eastAsia="en-AU"/>
              </w:rPr>
              <w:t>action has been taken, details about results of the action</w:t>
            </w:r>
            <w:r>
              <w:rPr>
                <w:rFonts w:eastAsiaTheme="minorEastAsia" w:cstheme="minorBidi"/>
                <w:sz w:val="17"/>
                <w:lang w:eastAsia="en-AU"/>
              </w:rPr>
              <w:t xml:space="preserve"> (if the matter was referred by IBAC)</w:t>
            </w:r>
          </w:p>
        </w:tc>
      </w:tr>
      <w:tr w:rsidR="00FC257A"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FC257A" w:rsidRPr="00270D38" w:rsidRDefault="00FC257A"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Provide active support</w:t>
            </w:r>
          </w:p>
        </w:tc>
        <w:tc>
          <w:tcPr>
            <w:cnfStyle w:val="000100000000" w:firstRow="0" w:lastRow="0" w:firstColumn="0" w:lastColumn="1" w:oddVBand="0" w:evenVBand="0" w:oddHBand="0" w:evenHBand="0" w:firstRowFirstColumn="0" w:firstRowLastColumn="0" w:lastRowFirstColumn="0" w:lastRowLastColumn="0"/>
            <w:tcW w:w="7092" w:type="dxa"/>
          </w:tcPr>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acknowledge the person for having come forward</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 xml:space="preserve">provide the person with </w:t>
            </w:r>
            <w:r>
              <w:rPr>
                <w:rFonts w:eastAsiaTheme="minorEastAsia" w:cstheme="minorBidi"/>
                <w:sz w:val="17"/>
                <w:lang w:eastAsia="en-AU"/>
              </w:rPr>
              <w:t xml:space="preserve">an </w:t>
            </w:r>
            <w:r w:rsidRPr="00FC257A">
              <w:rPr>
                <w:rFonts w:eastAsiaTheme="minorEastAsia" w:cstheme="minorBidi"/>
                <w:sz w:val="17"/>
                <w:lang w:eastAsia="en-AU"/>
              </w:rPr>
              <w:t xml:space="preserve">assurance that they have done the right </w:t>
            </w:r>
            <w:proofErr w:type="spellStart"/>
            <w:r w:rsidRPr="00FC257A">
              <w:rPr>
                <w:rFonts w:eastAsiaTheme="minorEastAsia" w:cstheme="minorBidi"/>
                <w:sz w:val="17"/>
                <w:lang w:eastAsia="en-AU"/>
              </w:rPr>
              <w:t>thing,and</w:t>
            </w:r>
            <w:proofErr w:type="spellEnd"/>
            <w:r w:rsidRPr="00FC257A">
              <w:rPr>
                <w:rFonts w:eastAsiaTheme="minorEastAsia" w:cstheme="minorBidi"/>
                <w:sz w:val="17"/>
                <w:lang w:eastAsia="en-AU"/>
              </w:rPr>
              <w:t xml:space="preserve"> the organisation appreciates it</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make a clear offer of support</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assure them that all reasonable steps will be taken to protect them</w:t>
            </w:r>
          </w:p>
          <w:p w:rsidR="00FC257A" w:rsidRPr="00270D38"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Pr>
                <w:rFonts w:eastAsiaTheme="minorEastAsia" w:cstheme="minorBidi"/>
                <w:sz w:val="17"/>
                <w:lang w:eastAsia="en-AU"/>
              </w:rPr>
              <w:t>g</w:t>
            </w:r>
            <w:r w:rsidRPr="00FC257A">
              <w:rPr>
                <w:rFonts w:eastAsiaTheme="minorEastAsia" w:cstheme="minorBidi"/>
                <w:sz w:val="17"/>
                <w:lang w:eastAsia="en-AU"/>
              </w:rPr>
              <w:t>ive them an undertaking to keep them informed</w:t>
            </w:r>
          </w:p>
        </w:tc>
      </w:tr>
      <w:tr w:rsidR="00FC257A"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FC257A" w:rsidRPr="00270D38" w:rsidRDefault="00FC257A" w:rsidP="00456648">
            <w:pPr>
              <w:tabs>
                <w:tab w:val="clear" w:pos="567"/>
              </w:tabs>
              <w:spacing w:before="60" w:after="60" w:line="264" w:lineRule="auto"/>
              <w:ind w:left="0"/>
              <w:rPr>
                <w:rFonts w:asciiTheme="minorHAnsi" w:eastAsiaTheme="minorEastAsia" w:hAnsiTheme="minorHAnsi" w:cstheme="minorBidi"/>
                <w:b/>
                <w:color w:val="FFFFFF" w:themeColor="background1"/>
                <w:sz w:val="17"/>
                <w:highlight w:val="magenta"/>
                <w:lang w:eastAsia="en-AU"/>
              </w:rPr>
            </w:pPr>
            <w:r>
              <w:rPr>
                <w:rFonts w:asciiTheme="minorHAnsi" w:eastAsiaTheme="minorEastAsia" w:hAnsiTheme="minorHAnsi" w:cstheme="minorBidi"/>
                <w:b/>
                <w:color w:val="FFFFFF" w:themeColor="background1"/>
                <w:sz w:val="17"/>
                <w:lang w:eastAsia="en-AU"/>
              </w:rPr>
              <w:t>Manage expectations</w:t>
            </w:r>
          </w:p>
        </w:tc>
        <w:tc>
          <w:tcPr>
            <w:cnfStyle w:val="000100000000" w:firstRow="0" w:lastRow="0" w:firstColumn="0" w:lastColumn="1" w:oddVBand="0" w:evenVBand="0" w:oddHBand="0" w:evenHBand="0" w:firstRowFirstColumn="0" w:firstRowLastColumn="0" w:lastRowFirstColumn="0" w:lastRowLastColumn="0"/>
            <w:tcW w:w="7092" w:type="dxa"/>
          </w:tcPr>
          <w:p w:rsidR="00FC257A" w:rsidRPr="00FC257A" w:rsidRDefault="00FC257A" w:rsidP="00FC257A">
            <w:pPr>
              <w:tabs>
                <w:tab w:val="clear" w:pos="567"/>
              </w:tabs>
              <w:spacing w:before="60" w:after="60" w:line="264" w:lineRule="auto"/>
              <w:ind w:left="0"/>
              <w:rPr>
                <w:rFonts w:asciiTheme="minorHAnsi" w:eastAsiaTheme="minorEastAsia" w:hAnsiTheme="minorHAnsi" w:cstheme="minorHAnsi"/>
                <w:sz w:val="17"/>
                <w:lang w:eastAsia="en-AU"/>
              </w:rPr>
            </w:pPr>
            <w:r w:rsidRPr="00FC257A">
              <w:rPr>
                <w:rFonts w:asciiTheme="minorHAnsi" w:eastAsiaTheme="minorEastAsia" w:hAnsiTheme="minorHAnsi" w:cstheme="minorHAnsi"/>
                <w:sz w:val="17"/>
                <w:lang w:eastAsia="en-AU"/>
              </w:rPr>
              <w:t>Have an early discussion with them:</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proofErr w:type="gramStart"/>
            <w:r w:rsidRPr="00FC257A">
              <w:rPr>
                <w:rFonts w:eastAsiaTheme="minorEastAsia" w:cstheme="minorBidi"/>
                <w:sz w:val="17"/>
                <w:lang w:eastAsia="en-AU"/>
              </w:rPr>
              <w:t>what</w:t>
            </w:r>
            <w:proofErr w:type="gramEnd"/>
            <w:r w:rsidRPr="00FC257A">
              <w:rPr>
                <w:rFonts w:eastAsiaTheme="minorEastAsia" w:cstheme="minorBidi"/>
                <w:sz w:val="17"/>
                <w:lang w:eastAsia="en-AU"/>
              </w:rPr>
              <w:t xml:space="preserve"> outcome do they want?</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proofErr w:type="gramStart"/>
            <w:r w:rsidRPr="00FC257A">
              <w:rPr>
                <w:rFonts w:eastAsiaTheme="minorEastAsia" w:cstheme="minorBidi"/>
                <w:sz w:val="17"/>
                <w:lang w:eastAsia="en-AU"/>
              </w:rPr>
              <w:t>are</w:t>
            </w:r>
            <w:proofErr w:type="gramEnd"/>
            <w:r w:rsidRPr="00FC257A">
              <w:rPr>
                <w:rFonts w:eastAsiaTheme="minorEastAsia" w:cstheme="minorBidi"/>
                <w:sz w:val="17"/>
                <w:lang w:eastAsia="en-AU"/>
              </w:rPr>
              <w:t xml:space="preserve"> their expectations realistic?</w:t>
            </w:r>
          </w:p>
          <w:p w:rsidR="00FC257A" w:rsidRPr="00270D38"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proofErr w:type="gramStart"/>
            <w:r w:rsidRPr="00FC257A">
              <w:rPr>
                <w:rFonts w:eastAsiaTheme="minorEastAsia" w:cstheme="minorBidi"/>
                <w:sz w:val="17"/>
                <w:lang w:eastAsia="en-AU"/>
              </w:rPr>
              <w:t>what</w:t>
            </w:r>
            <w:proofErr w:type="gramEnd"/>
            <w:r w:rsidRPr="00FC257A">
              <w:rPr>
                <w:rFonts w:eastAsiaTheme="minorEastAsia" w:cstheme="minorBidi"/>
                <w:sz w:val="17"/>
                <w:lang w:eastAsia="en-AU"/>
              </w:rPr>
              <w:t xml:space="preserve"> will the organisation be able to deliver?</w:t>
            </w:r>
          </w:p>
        </w:tc>
      </w:tr>
      <w:tr w:rsidR="00FC257A"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FC257A" w:rsidRPr="00270D38" w:rsidRDefault="00FC257A"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Maintain confidentiality</w:t>
            </w:r>
          </w:p>
        </w:tc>
        <w:tc>
          <w:tcPr>
            <w:cnfStyle w:val="000100000000" w:firstRow="0" w:lastRow="0" w:firstColumn="0" w:lastColumn="1" w:oddVBand="0" w:evenVBand="0" w:oddHBand="0" w:evenHBand="0" w:firstRowFirstColumn="0" w:firstRowLastColumn="0" w:lastRowFirstColumn="0" w:lastRowLastColumn="0"/>
            <w:tcW w:w="7092" w:type="dxa"/>
          </w:tcPr>
          <w:p w:rsidR="00FC257A" w:rsidRPr="00FC257A" w:rsidRDefault="00FC257A" w:rsidP="00FC257A">
            <w:pPr>
              <w:tabs>
                <w:tab w:val="clear" w:pos="567"/>
              </w:tabs>
              <w:spacing w:before="60" w:after="60" w:line="264" w:lineRule="auto"/>
              <w:ind w:left="0"/>
              <w:rPr>
                <w:rFonts w:asciiTheme="minorHAnsi" w:eastAsiaTheme="minorEastAsia" w:hAnsiTheme="minorHAnsi" w:cstheme="minorHAnsi"/>
                <w:sz w:val="17"/>
                <w:lang w:eastAsia="en-AU"/>
              </w:rPr>
            </w:pPr>
            <w:r w:rsidRPr="00FC257A">
              <w:rPr>
                <w:rFonts w:asciiTheme="minorHAnsi" w:eastAsiaTheme="minorEastAsia" w:hAnsiTheme="minorHAnsi" w:cstheme="minorHAnsi"/>
                <w:sz w:val="17"/>
                <w:lang w:eastAsia="en-AU"/>
              </w:rPr>
              <w:t>The identity of the discloser and the subject matter of their disclosure need to be kept confidential:</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make sure that other staff cannot infer the identity of the discloser or a</w:t>
            </w:r>
            <w:r>
              <w:rPr>
                <w:rFonts w:eastAsiaTheme="minorEastAsia" w:cstheme="minorBidi"/>
                <w:sz w:val="17"/>
                <w:lang w:eastAsia="en-AU"/>
              </w:rPr>
              <w:t xml:space="preserve"> </w:t>
            </w:r>
            <w:r w:rsidRPr="00FC257A">
              <w:rPr>
                <w:rFonts w:eastAsiaTheme="minorEastAsia" w:cstheme="minorBidi"/>
                <w:sz w:val="17"/>
                <w:lang w:eastAsia="en-AU"/>
              </w:rPr>
              <w:t>person cooperating with the investigation from any information they</w:t>
            </w:r>
            <w:r>
              <w:rPr>
                <w:rFonts w:eastAsiaTheme="minorEastAsia" w:cstheme="minorBidi"/>
                <w:sz w:val="17"/>
                <w:lang w:eastAsia="en-AU"/>
              </w:rPr>
              <w:t xml:space="preserve"> </w:t>
            </w:r>
            <w:r w:rsidRPr="00FC257A">
              <w:rPr>
                <w:rFonts w:eastAsiaTheme="minorEastAsia" w:cstheme="minorBidi"/>
                <w:sz w:val="17"/>
                <w:lang w:eastAsia="en-AU"/>
              </w:rPr>
              <w:t>receive</w:t>
            </w:r>
          </w:p>
          <w:p w:rsidR="00FC257A" w:rsidRPr="00FC257A"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remind the discloser not to reveal themselves or give out information</w:t>
            </w:r>
            <w:r>
              <w:rPr>
                <w:rFonts w:eastAsiaTheme="minorEastAsia" w:cstheme="minorBidi"/>
                <w:sz w:val="17"/>
                <w:lang w:eastAsia="en-AU"/>
              </w:rPr>
              <w:t xml:space="preserve"> </w:t>
            </w:r>
            <w:r w:rsidRPr="00FC257A">
              <w:rPr>
                <w:rFonts w:eastAsiaTheme="minorEastAsia" w:cstheme="minorBidi"/>
                <w:sz w:val="17"/>
                <w:lang w:eastAsia="en-AU"/>
              </w:rPr>
              <w:t>that would enable others to identify them as a discloser</w:t>
            </w:r>
          </w:p>
          <w:p w:rsidR="00FC257A" w:rsidRPr="00270D38" w:rsidRDefault="00FC257A" w:rsidP="00FC257A">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FC257A">
              <w:rPr>
                <w:rFonts w:eastAsiaTheme="minorEastAsia" w:cstheme="minorBidi"/>
                <w:sz w:val="17"/>
                <w:lang w:eastAsia="en-AU"/>
              </w:rPr>
              <w:t>make sure that hardcopy and electronic files relating to the disclosure</w:t>
            </w:r>
            <w:r>
              <w:rPr>
                <w:rFonts w:eastAsiaTheme="minorEastAsia" w:cstheme="minorBidi"/>
                <w:sz w:val="17"/>
                <w:lang w:eastAsia="en-AU"/>
              </w:rPr>
              <w:t xml:space="preserve"> </w:t>
            </w:r>
            <w:r w:rsidRPr="00FC257A">
              <w:rPr>
                <w:rFonts w:eastAsiaTheme="minorEastAsia" w:cstheme="minorBidi"/>
                <w:sz w:val="17"/>
                <w:lang w:eastAsia="en-AU"/>
              </w:rPr>
              <w:t>are accessible only to those who are involved in managing disclosures</w:t>
            </w:r>
            <w:r>
              <w:rPr>
                <w:rFonts w:eastAsiaTheme="minorEastAsia" w:cstheme="minorBidi"/>
                <w:sz w:val="17"/>
                <w:lang w:eastAsia="en-AU"/>
              </w:rPr>
              <w:t xml:space="preserve"> </w:t>
            </w:r>
            <w:r w:rsidRPr="00FC257A">
              <w:rPr>
                <w:rFonts w:eastAsiaTheme="minorEastAsia" w:cstheme="minorBidi"/>
                <w:sz w:val="17"/>
                <w:lang w:eastAsia="en-AU"/>
              </w:rPr>
              <w:t>and persons affected by them in your organisation</w:t>
            </w:r>
          </w:p>
        </w:tc>
      </w:tr>
      <w:tr w:rsidR="00FC257A"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FC257A" w:rsidRPr="00270D38" w:rsidRDefault="00B21B1B"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Assess the risks of detrimental action being taken in reprisal</w:t>
            </w:r>
          </w:p>
        </w:tc>
        <w:tc>
          <w:tcPr>
            <w:cnfStyle w:val="000100000000" w:firstRow="0" w:lastRow="0" w:firstColumn="0" w:lastColumn="1" w:oddVBand="0" w:evenVBand="0" w:oddHBand="0" w:evenHBand="0" w:firstRowFirstColumn="0" w:firstRowLastColumn="0" w:lastRowFirstColumn="0" w:lastRowLastColumn="0"/>
            <w:tcW w:w="7092" w:type="dxa"/>
          </w:tcPr>
          <w:p w:rsidR="00FC257A" w:rsidRPr="00270D38" w:rsidRDefault="00B21B1B" w:rsidP="00456648">
            <w:pPr>
              <w:tabs>
                <w:tab w:val="clear" w:pos="567"/>
              </w:tabs>
              <w:spacing w:before="60" w:after="60" w:line="264" w:lineRule="auto"/>
              <w:ind w:left="0"/>
              <w:rPr>
                <w:rFonts w:asciiTheme="minorHAnsi" w:eastAsiaTheme="minorEastAsia" w:hAnsiTheme="minorHAnsi" w:cstheme="minorBidi"/>
                <w:sz w:val="17"/>
                <w:lang w:eastAsia="en-AU"/>
              </w:rPr>
            </w:pPr>
            <w:proofErr w:type="gramStart"/>
            <w:r w:rsidRPr="00B21B1B">
              <w:rPr>
                <w:rFonts w:asciiTheme="minorHAnsi" w:eastAsiaTheme="minorEastAsia" w:hAnsiTheme="minorHAnsi" w:cstheme="minorBidi"/>
                <w:sz w:val="17"/>
                <w:lang w:eastAsia="en-AU"/>
              </w:rPr>
              <w:t>be</w:t>
            </w:r>
            <w:proofErr w:type="gramEnd"/>
            <w:r w:rsidRPr="00B21B1B">
              <w:rPr>
                <w:rFonts w:asciiTheme="minorHAnsi" w:eastAsiaTheme="minorEastAsia" w:hAnsiTheme="minorHAnsi" w:cstheme="minorBidi"/>
                <w:sz w:val="17"/>
                <w:lang w:eastAsia="en-AU"/>
              </w:rPr>
              <w:t xml:space="preserve"> proactive and do not wait for a complaint of victimisation, but</w:t>
            </w:r>
            <w:r>
              <w:rPr>
                <w:rFonts w:asciiTheme="minorHAnsi" w:eastAsiaTheme="minorEastAsia" w:hAnsiTheme="minorHAnsi" w:cstheme="minorBidi"/>
                <w:sz w:val="17"/>
                <w:lang w:eastAsia="en-AU"/>
              </w:rPr>
              <w:t xml:space="preserve"> </w:t>
            </w:r>
            <w:r w:rsidRPr="00B21B1B">
              <w:rPr>
                <w:rFonts w:asciiTheme="minorHAnsi" w:eastAsiaTheme="minorEastAsia" w:hAnsiTheme="minorHAnsi" w:cstheme="minorBidi"/>
                <w:sz w:val="17"/>
                <w:lang w:eastAsia="en-AU"/>
              </w:rPr>
              <w:t>actively monitor the workplace, anticipate problems and deal with them</w:t>
            </w:r>
            <w:r>
              <w:rPr>
                <w:rFonts w:asciiTheme="minorHAnsi" w:eastAsiaTheme="minorEastAsia" w:hAnsiTheme="minorHAnsi" w:cstheme="minorBidi"/>
                <w:sz w:val="17"/>
                <w:lang w:eastAsia="en-AU"/>
              </w:rPr>
              <w:t xml:space="preserve"> </w:t>
            </w:r>
            <w:r w:rsidRPr="00B21B1B">
              <w:rPr>
                <w:rFonts w:asciiTheme="minorHAnsi" w:eastAsiaTheme="minorEastAsia" w:hAnsiTheme="minorHAnsi" w:cstheme="minorBidi"/>
                <w:sz w:val="17"/>
                <w:lang w:eastAsia="en-AU"/>
              </w:rPr>
              <w:t>before they d</w:t>
            </w:r>
            <w:r>
              <w:rPr>
                <w:rFonts w:asciiTheme="minorHAnsi" w:eastAsiaTheme="minorEastAsia" w:hAnsiTheme="minorHAnsi" w:cstheme="minorBidi"/>
                <w:sz w:val="17"/>
                <w:lang w:eastAsia="en-AU"/>
              </w:rPr>
              <w:t>evelop</w:t>
            </w:r>
            <w:r w:rsidR="008D4DA4">
              <w:rPr>
                <w:rFonts w:asciiTheme="minorHAnsi" w:eastAsiaTheme="minorEastAsia" w:hAnsiTheme="minorHAnsi" w:cstheme="minorBidi"/>
                <w:sz w:val="17"/>
                <w:lang w:eastAsia="en-AU"/>
              </w:rPr>
              <w:t>.</w:t>
            </w:r>
          </w:p>
        </w:tc>
      </w:tr>
      <w:tr w:rsidR="008D4DA4"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8D4DA4" w:rsidRDefault="008D4DA4"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Protect the discloser</w:t>
            </w:r>
          </w:p>
        </w:tc>
        <w:tc>
          <w:tcPr>
            <w:cnfStyle w:val="000100000000" w:firstRow="0" w:lastRow="0" w:firstColumn="0" w:lastColumn="1" w:oddVBand="0" w:evenVBand="0" w:oddHBand="0" w:evenHBand="0" w:firstRowFirstColumn="0" w:firstRowLastColumn="0" w:lastRowFirstColumn="0" w:lastRowLastColumn="0"/>
            <w:tcW w:w="7092" w:type="dxa"/>
          </w:tcPr>
          <w:p w:rsidR="008D4DA4" w:rsidRPr="008D4DA4" w:rsidRDefault="008D4DA4" w:rsidP="008D4DA4">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8D4DA4">
              <w:rPr>
                <w:rFonts w:eastAsiaTheme="minorEastAsia" w:cstheme="minorBidi"/>
                <w:sz w:val="17"/>
                <w:lang w:eastAsia="en-AU"/>
              </w:rPr>
              <w:t>examine the immediate welfare and protection needs of the person and</w:t>
            </w:r>
            <w:r>
              <w:rPr>
                <w:rFonts w:eastAsiaTheme="minorEastAsia" w:cstheme="minorBidi"/>
                <w:sz w:val="17"/>
                <w:lang w:eastAsia="en-AU"/>
              </w:rPr>
              <w:t xml:space="preserve"> </w:t>
            </w:r>
            <w:r w:rsidRPr="008D4DA4">
              <w:rPr>
                <w:rFonts w:eastAsiaTheme="minorEastAsia" w:cstheme="minorBidi"/>
                <w:sz w:val="17"/>
                <w:lang w:eastAsia="en-AU"/>
              </w:rPr>
              <w:t>seek to foster a supportive work environment</w:t>
            </w:r>
          </w:p>
          <w:p w:rsidR="008D4DA4" w:rsidRPr="008D4DA4" w:rsidRDefault="008D4DA4" w:rsidP="008D4DA4">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8D4DA4">
              <w:rPr>
                <w:rFonts w:eastAsiaTheme="minorEastAsia" w:cstheme="minorBidi"/>
                <w:sz w:val="17"/>
                <w:lang w:eastAsia="en-AU"/>
              </w:rPr>
              <w:t>listen and respond to any concerns the person may have about</w:t>
            </w:r>
            <w:r>
              <w:rPr>
                <w:rFonts w:eastAsiaTheme="minorEastAsia" w:cstheme="minorBidi"/>
                <w:sz w:val="17"/>
                <w:lang w:eastAsia="en-AU"/>
              </w:rPr>
              <w:t xml:space="preserve"> </w:t>
            </w:r>
            <w:r w:rsidRPr="008D4DA4">
              <w:rPr>
                <w:rFonts w:eastAsiaTheme="minorEastAsia" w:cstheme="minorBidi"/>
                <w:sz w:val="17"/>
                <w:lang w:eastAsia="en-AU"/>
              </w:rPr>
              <w:t>harassment, intimidation or victimisation in reprisal for their actions</w:t>
            </w:r>
          </w:p>
          <w:p w:rsidR="008D4DA4" w:rsidRPr="00B21B1B" w:rsidRDefault="008D4DA4" w:rsidP="005919A4">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8D4DA4">
              <w:rPr>
                <w:rFonts w:eastAsiaTheme="minorEastAsia" w:cstheme="minorBidi"/>
                <w:sz w:val="17"/>
                <w:lang w:eastAsia="en-AU"/>
              </w:rPr>
              <w:t xml:space="preserve">assess whether the concerns the person may have about </w:t>
            </w:r>
            <w:proofErr w:type="spellStart"/>
            <w:r w:rsidRPr="008D4DA4">
              <w:rPr>
                <w:rFonts w:eastAsiaTheme="minorEastAsia" w:cstheme="minorBidi"/>
                <w:sz w:val="17"/>
                <w:lang w:eastAsia="en-AU"/>
              </w:rPr>
              <w:t>harassment,intimidation</w:t>
            </w:r>
            <w:proofErr w:type="spellEnd"/>
            <w:r w:rsidRPr="008D4DA4">
              <w:rPr>
                <w:rFonts w:eastAsiaTheme="minorEastAsia" w:cstheme="minorBidi"/>
                <w:sz w:val="17"/>
                <w:lang w:eastAsia="en-AU"/>
              </w:rPr>
              <w:t xml:space="preserve"> or victimisation might be due to other causes other than</w:t>
            </w:r>
            <w:r>
              <w:rPr>
                <w:rFonts w:eastAsiaTheme="minorEastAsia" w:cstheme="minorBidi"/>
                <w:sz w:val="17"/>
                <w:lang w:eastAsia="en-AU"/>
              </w:rPr>
              <w:t xml:space="preserve"> </w:t>
            </w:r>
            <w:r w:rsidRPr="008D4DA4">
              <w:rPr>
                <w:rFonts w:eastAsiaTheme="minorEastAsia" w:cstheme="minorBidi"/>
                <w:sz w:val="17"/>
                <w:lang w:eastAsia="en-AU"/>
              </w:rPr>
              <w:t xml:space="preserve">those related to a </w:t>
            </w:r>
            <w:r w:rsidR="005919A4">
              <w:rPr>
                <w:rFonts w:eastAsiaTheme="minorEastAsia" w:cstheme="minorBidi"/>
                <w:sz w:val="17"/>
                <w:lang w:eastAsia="en-AU"/>
              </w:rPr>
              <w:t>public interest</w:t>
            </w:r>
            <w:r w:rsidRPr="008D4DA4">
              <w:rPr>
                <w:rFonts w:eastAsiaTheme="minorEastAsia" w:cstheme="minorBidi"/>
                <w:sz w:val="17"/>
                <w:lang w:eastAsia="en-AU"/>
              </w:rPr>
              <w:t xml:space="preserve"> disclosure</w:t>
            </w:r>
          </w:p>
        </w:tc>
      </w:tr>
      <w:tr w:rsidR="008D4DA4"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8D4DA4" w:rsidRDefault="00D6470C"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Manage the impact of any investigation</w:t>
            </w:r>
          </w:p>
        </w:tc>
        <w:tc>
          <w:tcPr>
            <w:cnfStyle w:val="000100000000" w:firstRow="0" w:lastRow="0" w:firstColumn="0" w:lastColumn="1" w:oddVBand="0" w:evenVBand="0" w:oddHBand="0" w:evenHBand="0" w:firstRowFirstColumn="0" w:firstRowLastColumn="0" w:lastRowFirstColumn="0" w:lastRowLastColumn="0"/>
            <w:tcW w:w="7092" w:type="dxa"/>
          </w:tcPr>
          <w:p w:rsidR="008D4DA4" w:rsidRPr="00B21B1B" w:rsidRDefault="00D6470C" w:rsidP="00D6470C">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D6470C">
              <w:rPr>
                <w:rFonts w:eastAsiaTheme="minorEastAsia" w:cstheme="minorBidi"/>
                <w:sz w:val="17"/>
                <w:lang w:eastAsia="en-AU"/>
              </w:rPr>
              <w:t>prevent the spread of gossip and rumours about an investigation into</w:t>
            </w:r>
            <w:r>
              <w:rPr>
                <w:rFonts w:eastAsiaTheme="minorEastAsia" w:cstheme="minorBidi"/>
                <w:sz w:val="17"/>
                <w:lang w:eastAsia="en-AU"/>
              </w:rPr>
              <w:t xml:space="preserve"> </w:t>
            </w:r>
            <w:r w:rsidRPr="00D6470C">
              <w:rPr>
                <w:rFonts w:eastAsiaTheme="minorEastAsia" w:cstheme="minorBidi"/>
                <w:sz w:val="17"/>
                <w:lang w:eastAsia="en-AU"/>
              </w:rPr>
              <w:t>the disclosure</w:t>
            </w:r>
          </w:p>
        </w:tc>
      </w:tr>
      <w:tr w:rsidR="008D4DA4" w:rsidRPr="00270D38" w:rsidTr="00FC257A">
        <w:tc>
          <w:tcPr>
            <w:cnfStyle w:val="001000000000" w:firstRow="0" w:lastRow="0" w:firstColumn="1" w:lastColumn="0" w:oddVBand="0" w:evenVBand="0" w:oddHBand="0" w:evenHBand="0" w:firstRowFirstColumn="0" w:firstRowLastColumn="0" w:lastRowFirstColumn="0" w:lastRowLastColumn="0"/>
            <w:tcW w:w="1984" w:type="dxa"/>
            <w:shd w:val="clear" w:color="auto" w:fill="385623" w:themeFill="accent6" w:themeFillShade="80"/>
          </w:tcPr>
          <w:p w:rsidR="008D4DA4" w:rsidRDefault="00D6470C" w:rsidP="00456648">
            <w:pPr>
              <w:tabs>
                <w:tab w:val="clear" w:pos="567"/>
              </w:tabs>
              <w:spacing w:before="60" w:after="60" w:line="264" w:lineRule="auto"/>
              <w:ind w:left="0"/>
              <w:rPr>
                <w:rFonts w:asciiTheme="minorHAnsi" w:eastAsiaTheme="minorEastAsia" w:hAnsiTheme="minorHAnsi" w:cstheme="minorBidi"/>
                <w:b/>
                <w:color w:val="FFFFFF" w:themeColor="background1"/>
                <w:sz w:val="17"/>
                <w:lang w:eastAsia="en-AU"/>
              </w:rPr>
            </w:pPr>
            <w:r>
              <w:rPr>
                <w:rFonts w:asciiTheme="minorHAnsi" w:eastAsiaTheme="minorEastAsia" w:hAnsiTheme="minorHAnsi" w:cstheme="minorBidi"/>
                <w:b/>
                <w:color w:val="FFFFFF" w:themeColor="background1"/>
                <w:sz w:val="17"/>
                <w:lang w:eastAsia="en-AU"/>
              </w:rPr>
              <w:t>Keep records</w:t>
            </w:r>
          </w:p>
        </w:tc>
        <w:tc>
          <w:tcPr>
            <w:cnfStyle w:val="000100000000" w:firstRow="0" w:lastRow="0" w:firstColumn="0" w:lastColumn="1" w:oddVBand="0" w:evenVBand="0" w:oddHBand="0" w:evenHBand="0" w:firstRowFirstColumn="0" w:firstRowLastColumn="0" w:lastRowFirstColumn="0" w:lastRowLastColumn="0"/>
            <w:tcW w:w="7092" w:type="dxa"/>
          </w:tcPr>
          <w:p w:rsidR="008D4DA4" w:rsidRPr="00D6470C" w:rsidRDefault="00D6470C" w:rsidP="00D6470C">
            <w:pPr>
              <w:pStyle w:val="ListParagraph"/>
              <w:numPr>
                <w:ilvl w:val="0"/>
                <w:numId w:val="16"/>
              </w:numPr>
              <w:tabs>
                <w:tab w:val="clear" w:pos="567"/>
              </w:tabs>
              <w:spacing w:before="60" w:after="60" w:line="264" w:lineRule="auto"/>
              <w:ind w:left="228" w:hanging="228"/>
              <w:rPr>
                <w:rFonts w:eastAsiaTheme="minorEastAsia" w:cstheme="minorBidi"/>
                <w:sz w:val="17"/>
                <w:lang w:eastAsia="en-AU"/>
              </w:rPr>
            </w:pPr>
            <w:r w:rsidRPr="00D6470C">
              <w:rPr>
                <w:rFonts w:eastAsiaTheme="minorEastAsia" w:cstheme="minorBidi"/>
                <w:sz w:val="17"/>
                <w:lang w:eastAsia="en-AU"/>
              </w:rPr>
              <w:t>keep contemporaneous records of all aspects of the case management</w:t>
            </w:r>
            <w:r>
              <w:rPr>
                <w:rFonts w:eastAsiaTheme="minorEastAsia" w:cstheme="minorBidi"/>
                <w:sz w:val="17"/>
                <w:lang w:eastAsia="en-AU"/>
              </w:rPr>
              <w:t xml:space="preserve"> </w:t>
            </w:r>
            <w:r w:rsidRPr="00D6470C">
              <w:rPr>
                <w:rFonts w:eastAsiaTheme="minorEastAsia" w:cstheme="minorBidi"/>
                <w:sz w:val="17"/>
                <w:lang w:eastAsia="en-AU"/>
              </w:rPr>
              <w:t>of the person, including all contact and follow-up action</w:t>
            </w:r>
          </w:p>
        </w:tc>
      </w:tr>
    </w:tbl>
    <w:p w:rsidR="00FC257A" w:rsidRDefault="00FC257A" w:rsidP="00FC257A">
      <w:pPr>
        <w:ind w:left="0"/>
        <w:rPr>
          <w:rFonts w:asciiTheme="minorHAnsi" w:hAnsiTheme="minorHAnsi" w:cstheme="minorHAnsi"/>
          <w:sz w:val="22"/>
          <w:szCs w:val="22"/>
        </w:rPr>
      </w:pPr>
    </w:p>
    <w:p w:rsidR="00FC257A" w:rsidRDefault="009436CD" w:rsidP="009436CD">
      <w:pPr>
        <w:pStyle w:val="Text2"/>
        <w:numPr>
          <w:ilvl w:val="0"/>
          <w:numId w:val="0"/>
        </w:numPr>
        <w:ind w:left="284"/>
        <w:rPr>
          <w:rFonts w:eastAsia="Arial" w:cs="Arial"/>
          <w:spacing w:val="0"/>
          <w:sz w:val="22"/>
          <w:szCs w:val="22"/>
          <w:lang w:bidi="en-AU"/>
        </w:rPr>
      </w:pPr>
      <w:r w:rsidRPr="009436CD">
        <w:rPr>
          <w:rFonts w:eastAsia="Arial" w:cs="Arial"/>
          <w:spacing w:val="0"/>
          <w:sz w:val="22"/>
          <w:szCs w:val="22"/>
          <w:lang w:bidi="en-AU"/>
        </w:rPr>
        <w:t xml:space="preserve">A welfare manager must not divulge any details relating to the disclosed matter to any </w:t>
      </w:r>
      <w:proofErr w:type="gramStart"/>
      <w:r w:rsidRPr="009436CD">
        <w:rPr>
          <w:rFonts w:eastAsia="Arial" w:cs="Arial"/>
          <w:spacing w:val="0"/>
          <w:sz w:val="22"/>
          <w:szCs w:val="22"/>
          <w:lang w:bidi="en-AU"/>
        </w:rPr>
        <w:t xml:space="preserve">person </w:t>
      </w:r>
      <w:r>
        <w:rPr>
          <w:rFonts w:eastAsia="Arial" w:cs="Arial"/>
          <w:spacing w:val="0"/>
          <w:sz w:val="22"/>
          <w:szCs w:val="22"/>
          <w:lang w:bidi="en-AU"/>
        </w:rPr>
        <w:t xml:space="preserve"> o</w:t>
      </w:r>
      <w:r w:rsidRPr="009436CD">
        <w:rPr>
          <w:rFonts w:eastAsia="Arial" w:cs="Arial"/>
          <w:spacing w:val="0"/>
          <w:sz w:val="22"/>
          <w:szCs w:val="22"/>
          <w:lang w:bidi="en-AU"/>
        </w:rPr>
        <w:t>ther</w:t>
      </w:r>
      <w:proofErr w:type="gramEnd"/>
      <w:r w:rsidRPr="009436CD">
        <w:rPr>
          <w:rFonts w:eastAsia="Arial" w:cs="Arial"/>
          <w:spacing w:val="0"/>
          <w:sz w:val="22"/>
          <w:szCs w:val="22"/>
          <w:lang w:bidi="en-AU"/>
        </w:rPr>
        <w:t xml:space="preserve"> than the </w:t>
      </w:r>
      <w:r w:rsidR="005919A4">
        <w:rPr>
          <w:rFonts w:eastAsia="Arial" w:cs="Arial"/>
          <w:spacing w:val="0"/>
          <w:sz w:val="22"/>
          <w:szCs w:val="22"/>
          <w:lang w:bidi="en-AU"/>
        </w:rPr>
        <w:t>D</w:t>
      </w:r>
      <w:r w:rsidRPr="009436CD">
        <w:rPr>
          <w:rFonts w:eastAsia="Arial" w:cs="Arial"/>
          <w:spacing w:val="0"/>
          <w:sz w:val="22"/>
          <w:szCs w:val="22"/>
          <w:lang w:bidi="en-AU"/>
        </w:rPr>
        <w:t>isclosure co</w:t>
      </w:r>
      <w:r w:rsidR="005919A4">
        <w:rPr>
          <w:rFonts w:eastAsia="Arial" w:cs="Arial"/>
          <w:spacing w:val="0"/>
          <w:sz w:val="22"/>
          <w:szCs w:val="22"/>
          <w:lang w:bidi="en-AU"/>
        </w:rPr>
        <w:t>-</w:t>
      </w:r>
      <w:r w:rsidRPr="009436CD">
        <w:rPr>
          <w:rFonts w:eastAsia="Arial" w:cs="Arial"/>
          <w:spacing w:val="0"/>
          <w:sz w:val="22"/>
          <w:szCs w:val="22"/>
          <w:lang w:bidi="en-AU"/>
        </w:rPr>
        <w:t>ordinator, or the principal officer of the public body. All meetings between the welfare manager and the person must be conducted discreetly to protect the person from being identified as being involved in the disclosure.</w:t>
      </w:r>
    </w:p>
    <w:p w:rsidR="00FC257A" w:rsidRDefault="00FC257A" w:rsidP="007526DE">
      <w:pPr>
        <w:pStyle w:val="Text2"/>
        <w:numPr>
          <w:ilvl w:val="0"/>
          <w:numId w:val="0"/>
        </w:numPr>
        <w:rPr>
          <w:rFonts w:eastAsia="Arial" w:cs="Arial"/>
          <w:spacing w:val="0"/>
          <w:sz w:val="22"/>
          <w:szCs w:val="22"/>
          <w:lang w:bidi="en-AU"/>
        </w:rPr>
      </w:pPr>
    </w:p>
    <w:p w:rsidR="00D57CD5" w:rsidRDefault="00D57CD5" w:rsidP="00D57CD5">
      <w:pPr>
        <w:pStyle w:val="Text2"/>
        <w:numPr>
          <w:ilvl w:val="0"/>
          <w:numId w:val="0"/>
        </w:numPr>
        <w:ind w:left="284"/>
        <w:rPr>
          <w:rFonts w:eastAsia="Arial" w:cs="Arial"/>
          <w:spacing w:val="0"/>
          <w:sz w:val="22"/>
          <w:szCs w:val="22"/>
          <w:lang w:bidi="en-AU"/>
        </w:rPr>
      </w:pPr>
      <w:r w:rsidRPr="007526DE">
        <w:rPr>
          <w:rFonts w:eastAsia="Arial" w:cs="Arial"/>
          <w:spacing w:val="0"/>
          <w:sz w:val="22"/>
          <w:szCs w:val="22"/>
          <w:lang w:bidi="en-AU"/>
        </w:rPr>
        <w:t>If a welfare manager is appointed to look after a discloser or witness, the welfare manager will only be required to provide reasonable support and should discuss the reasonable expectations with the person(s) they are supporting.</w:t>
      </w:r>
    </w:p>
    <w:p w:rsidR="00D91836" w:rsidRPr="007526DE" w:rsidRDefault="00D91836" w:rsidP="00D57CD5">
      <w:pPr>
        <w:pStyle w:val="Text2"/>
        <w:numPr>
          <w:ilvl w:val="0"/>
          <w:numId w:val="0"/>
        </w:numPr>
        <w:ind w:left="284"/>
        <w:rPr>
          <w:rFonts w:eastAsia="Arial" w:cs="Arial"/>
          <w:spacing w:val="0"/>
          <w:sz w:val="22"/>
          <w:szCs w:val="22"/>
          <w:lang w:bidi="en-AU"/>
        </w:rPr>
      </w:pPr>
    </w:p>
    <w:p w:rsidR="00E7568D" w:rsidRPr="00270D38" w:rsidRDefault="00E7568D" w:rsidP="00E7568D">
      <w:pPr>
        <w:pStyle w:val="Heading1"/>
        <w:numPr>
          <w:ilvl w:val="0"/>
          <w:numId w:val="1"/>
        </w:numPr>
        <w:spacing w:before="240"/>
        <w:ind w:left="284" w:hanging="284"/>
      </w:pPr>
      <w:bookmarkStart w:id="18" w:name="_Toc28935744"/>
      <w:r>
        <w:lastRenderedPageBreak/>
        <w:t>Dealing with detrimental action</w:t>
      </w:r>
      <w:bookmarkEnd w:id="18"/>
    </w:p>
    <w:p w:rsidR="00D91836" w:rsidRPr="00D91836" w:rsidRDefault="00D91836" w:rsidP="00D91836">
      <w:pPr>
        <w:tabs>
          <w:tab w:val="clear" w:pos="567"/>
        </w:tabs>
        <w:spacing w:after="160" w:line="259" w:lineRule="auto"/>
        <w:ind w:left="284"/>
        <w:rPr>
          <w:rFonts w:asciiTheme="minorHAnsi" w:eastAsia="Arial" w:hAnsiTheme="minorHAnsi"/>
          <w:sz w:val="22"/>
          <w:szCs w:val="22"/>
          <w:lang w:eastAsia="en-AU" w:bidi="en-AU"/>
        </w:rPr>
      </w:pPr>
      <w:r w:rsidRPr="00D91836">
        <w:rPr>
          <w:rFonts w:asciiTheme="minorHAnsi" w:eastAsia="Arial" w:hAnsiTheme="minorHAnsi"/>
          <w:sz w:val="22"/>
          <w:szCs w:val="22"/>
          <w:lang w:eastAsia="en-AU" w:bidi="en-AU"/>
        </w:rPr>
        <w:t>Any person aware of or suspect another person who has made a disclosure has suffered a reprisal or detrimental action for making the disclosure, should:</w:t>
      </w:r>
    </w:p>
    <w:p w:rsidR="00D91836" w:rsidRPr="00270D38" w:rsidRDefault="00D91836"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sidRPr="00270D38">
        <w:rPr>
          <w:rFonts w:asciiTheme="minorHAnsi" w:hAnsiTheme="minorHAnsi" w:cstheme="minorHAnsi"/>
          <w:sz w:val="22"/>
          <w:szCs w:val="22"/>
        </w:rPr>
        <w:t>Report an incident of harassment, discrimination or adverse treatment that would amount to detrimental action taken in reprisal for the making of a disclosure.</w:t>
      </w:r>
    </w:p>
    <w:p w:rsidR="00D91836" w:rsidRPr="00270D38" w:rsidRDefault="00D91836"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sidRPr="00270D38">
        <w:rPr>
          <w:rFonts w:asciiTheme="minorHAnsi" w:hAnsiTheme="minorHAnsi" w:cstheme="minorHAnsi"/>
          <w:sz w:val="22"/>
          <w:szCs w:val="22"/>
        </w:rPr>
        <w:t>Record details of the incident.</w:t>
      </w:r>
    </w:p>
    <w:p w:rsidR="00D91836" w:rsidRPr="00270D38" w:rsidRDefault="00D91836"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sidRPr="00270D38">
        <w:rPr>
          <w:rFonts w:asciiTheme="minorHAnsi" w:hAnsiTheme="minorHAnsi" w:cstheme="minorHAnsi"/>
          <w:sz w:val="22"/>
          <w:szCs w:val="22"/>
        </w:rPr>
        <w:t xml:space="preserve">Advise the Disclosure Coordinator (if not previously advised) or the Chief Executive Officer of Zoos Victoria or </w:t>
      </w:r>
      <w:proofErr w:type="spellStart"/>
      <w:r w:rsidRPr="00270D38">
        <w:rPr>
          <w:rFonts w:asciiTheme="minorHAnsi" w:hAnsiTheme="minorHAnsi" w:cstheme="minorHAnsi"/>
          <w:sz w:val="22"/>
          <w:szCs w:val="22"/>
        </w:rPr>
        <w:t>STOPline</w:t>
      </w:r>
      <w:proofErr w:type="spellEnd"/>
      <w:r w:rsidRPr="00270D38">
        <w:rPr>
          <w:rFonts w:asciiTheme="minorHAnsi" w:hAnsiTheme="minorHAnsi" w:cstheme="minorHAnsi"/>
          <w:sz w:val="22"/>
          <w:szCs w:val="22"/>
        </w:rPr>
        <w:t>.</w:t>
      </w:r>
    </w:p>
    <w:p w:rsidR="00D91836" w:rsidRDefault="00D91836" w:rsidP="005919A4">
      <w:pPr>
        <w:numPr>
          <w:ilvl w:val="0"/>
          <w:numId w:val="10"/>
        </w:numPr>
        <w:tabs>
          <w:tab w:val="clear" w:pos="567"/>
          <w:tab w:val="left" w:pos="1418"/>
        </w:tabs>
        <w:spacing w:before="120"/>
        <w:ind w:left="709" w:hanging="425"/>
        <w:contextualSpacing/>
        <w:rPr>
          <w:rFonts w:asciiTheme="minorHAnsi" w:hAnsiTheme="minorHAnsi" w:cstheme="minorHAnsi"/>
          <w:sz w:val="22"/>
          <w:szCs w:val="22"/>
        </w:rPr>
      </w:pPr>
      <w:r w:rsidRPr="00270D38">
        <w:rPr>
          <w:rFonts w:asciiTheme="minorHAnsi" w:hAnsiTheme="minorHAnsi" w:cstheme="minorHAnsi"/>
          <w:sz w:val="22"/>
          <w:szCs w:val="22"/>
        </w:rPr>
        <w:t>Where detrimental action is of a serious nature, give consideration to the reporting of the matter to the police.</w:t>
      </w:r>
    </w:p>
    <w:p w:rsidR="005919A4" w:rsidRPr="00270D38" w:rsidRDefault="005919A4" w:rsidP="005919A4">
      <w:pPr>
        <w:tabs>
          <w:tab w:val="clear" w:pos="567"/>
          <w:tab w:val="left" w:pos="1418"/>
        </w:tabs>
        <w:spacing w:before="120"/>
        <w:ind w:left="709"/>
        <w:contextualSpacing/>
        <w:rPr>
          <w:rFonts w:asciiTheme="minorHAnsi" w:hAnsiTheme="minorHAnsi" w:cstheme="minorHAnsi"/>
          <w:sz w:val="22"/>
          <w:szCs w:val="22"/>
        </w:rPr>
      </w:pPr>
    </w:p>
    <w:p w:rsidR="00E7568D" w:rsidRPr="00E7568D" w:rsidRDefault="00E7568D" w:rsidP="00CF2621">
      <w:pPr>
        <w:tabs>
          <w:tab w:val="clear" w:pos="567"/>
        </w:tabs>
        <w:spacing w:after="160" w:line="259" w:lineRule="auto"/>
        <w:ind w:left="284"/>
        <w:jc w:val="both"/>
        <w:rPr>
          <w:rFonts w:asciiTheme="minorHAnsi" w:eastAsia="Arial" w:hAnsiTheme="minorHAnsi"/>
          <w:sz w:val="22"/>
          <w:szCs w:val="22"/>
          <w:lang w:eastAsia="en-AU" w:bidi="en-AU"/>
        </w:rPr>
      </w:pPr>
      <w:r w:rsidRPr="00E7568D">
        <w:rPr>
          <w:rFonts w:asciiTheme="minorHAnsi" w:eastAsia="Arial" w:hAnsiTheme="minorHAnsi"/>
          <w:sz w:val="22"/>
          <w:szCs w:val="22"/>
          <w:lang w:eastAsia="en-AU" w:bidi="en-AU"/>
        </w:rPr>
        <w:t>If any report</w:t>
      </w:r>
      <w:r w:rsidR="00D91836">
        <w:rPr>
          <w:rFonts w:asciiTheme="minorHAnsi" w:eastAsia="Arial" w:hAnsiTheme="minorHAnsi"/>
          <w:sz w:val="22"/>
          <w:szCs w:val="22"/>
          <w:lang w:eastAsia="en-AU" w:bidi="en-AU"/>
        </w:rPr>
        <w:t xml:space="preserve"> of</w:t>
      </w:r>
      <w:r w:rsidRPr="00E7568D">
        <w:rPr>
          <w:rFonts w:asciiTheme="minorHAnsi" w:eastAsia="Arial" w:hAnsiTheme="minorHAnsi"/>
          <w:sz w:val="22"/>
          <w:szCs w:val="22"/>
          <w:lang w:eastAsia="en-AU" w:bidi="en-AU"/>
        </w:rPr>
        <w:t xml:space="preserve"> an incident of harassment, discrimination or adverse treatment that may amount to detrimental action apparently taken in reprisal </w:t>
      </w:r>
      <w:r w:rsidR="00D91836">
        <w:rPr>
          <w:rFonts w:asciiTheme="minorHAnsi" w:eastAsia="Arial" w:hAnsiTheme="minorHAnsi"/>
          <w:sz w:val="22"/>
          <w:szCs w:val="22"/>
          <w:lang w:eastAsia="en-AU" w:bidi="en-AU"/>
        </w:rPr>
        <w:t xml:space="preserve">is received, </w:t>
      </w:r>
      <w:r w:rsidRPr="00E7568D">
        <w:rPr>
          <w:rFonts w:asciiTheme="minorHAnsi" w:eastAsia="Arial" w:hAnsiTheme="minorHAnsi"/>
          <w:sz w:val="22"/>
          <w:szCs w:val="22"/>
          <w:lang w:eastAsia="en-AU" w:bidi="en-AU"/>
        </w:rPr>
        <w:t xml:space="preserve">the welfare manager or </w:t>
      </w:r>
      <w:r w:rsidR="005919A4">
        <w:rPr>
          <w:rFonts w:asciiTheme="minorHAnsi" w:eastAsia="Arial" w:hAnsiTheme="minorHAnsi"/>
          <w:sz w:val="22"/>
          <w:szCs w:val="22"/>
          <w:lang w:eastAsia="en-AU" w:bidi="en-AU"/>
        </w:rPr>
        <w:t>the D</w:t>
      </w:r>
      <w:r w:rsidRPr="00E7568D">
        <w:rPr>
          <w:rFonts w:asciiTheme="minorHAnsi" w:eastAsia="Arial" w:hAnsiTheme="minorHAnsi"/>
          <w:sz w:val="22"/>
          <w:szCs w:val="22"/>
          <w:lang w:eastAsia="en-AU" w:bidi="en-AU"/>
        </w:rPr>
        <w:t>isclosure co</w:t>
      </w:r>
      <w:r w:rsidR="005919A4">
        <w:rPr>
          <w:rFonts w:asciiTheme="minorHAnsi" w:eastAsia="Arial" w:hAnsiTheme="minorHAnsi"/>
          <w:sz w:val="22"/>
          <w:szCs w:val="22"/>
          <w:lang w:eastAsia="en-AU" w:bidi="en-AU"/>
        </w:rPr>
        <w:t>-</w:t>
      </w:r>
      <w:r w:rsidRPr="00E7568D">
        <w:rPr>
          <w:rFonts w:asciiTheme="minorHAnsi" w:eastAsia="Arial" w:hAnsiTheme="minorHAnsi"/>
          <w:sz w:val="22"/>
          <w:szCs w:val="22"/>
          <w:lang w:eastAsia="en-AU" w:bidi="en-AU"/>
        </w:rPr>
        <w:t xml:space="preserve">ordinator must record details of the incident and </w:t>
      </w:r>
      <w:proofErr w:type="gramStart"/>
      <w:r w:rsidRPr="00E7568D">
        <w:rPr>
          <w:rFonts w:asciiTheme="minorHAnsi" w:eastAsia="Arial" w:hAnsiTheme="minorHAnsi"/>
          <w:sz w:val="22"/>
          <w:szCs w:val="22"/>
          <w:lang w:eastAsia="en-AU" w:bidi="en-AU"/>
        </w:rPr>
        <w:t>advise</w:t>
      </w:r>
      <w:proofErr w:type="gramEnd"/>
      <w:r w:rsidRPr="00E7568D">
        <w:rPr>
          <w:rFonts w:asciiTheme="minorHAnsi" w:eastAsia="Arial" w:hAnsiTheme="minorHAnsi"/>
          <w:sz w:val="22"/>
          <w:szCs w:val="22"/>
          <w:lang w:eastAsia="en-AU" w:bidi="en-AU"/>
        </w:rPr>
        <w:t xml:space="preserve"> the person of their rights under the P</w:t>
      </w:r>
      <w:r>
        <w:rPr>
          <w:rFonts w:asciiTheme="minorHAnsi" w:eastAsia="Arial" w:hAnsiTheme="minorHAnsi"/>
          <w:sz w:val="22"/>
          <w:szCs w:val="22"/>
          <w:lang w:eastAsia="en-AU" w:bidi="en-AU"/>
        </w:rPr>
        <w:t>ID Act to make a disclosure to IBAC.</w:t>
      </w:r>
    </w:p>
    <w:p w:rsidR="00082FCE" w:rsidRDefault="00E7568D" w:rsidP="00CF2621">
      <w:pPr>
        <w:tabs>
          <w:tab w:val="clear" w:pos="567"/>
        </w:tabs>
        <w:spacing w:after="160" w:line="259" w:lineRule="auto"/>
        <w:ind w:left="284"/>
        <w:jc w:val="both"/>
        <w:rPr>
          <w:rFonts w:asciiTheme="minorHAnsi" w:eastAsia="Arial" w:hAnsiTheme="minorHAnsi"/>
          <w:sz w:val="22"/>
          <w:szCs w:val="22"/>
          <w:lang w:eastAsia="en-AU" w:bidi="en-AU"/>
        </w:rPr>
      </w:pPr>
      <w:r w:rsidRPr="00E7568D">
        <w:rPr>
          <w:rFonts w:asciiTheme="minorHAnsi" w:eastAsia="Arial" w:hAnsiTheme="minorHAnsi"/>
          <w:sz w:val="22"/>
          <w:szCs w:val="22"/>
          <w:lang w:eastAsia="en-AU" w:bidi="en-AU"/>
        </w:rPr>
        <w:t>In such circumstances, a public body must be careful about making preliminary enquiries or gathering information concerning such an allegation of serious detrimental action so it does not compromise the integrity of any evidence that might be later relied upon in criminal prosecution.</w:t>
      </w:r>
    </w:p>
    <w:p w:rsidR="005F4335" w:rsidRDefault="005F4335" w:rsidP="00CF2621">
      <w:pPr>
        <w:tabs>
          <w:tab w:val="clear" w:pos="567"/>
        </w:tabs>
        <w:spacing w:after="160" w:line="259" w:lineRule="auto"/>
        <w:ind w:left="284"/>
        <w:jc w:val="both"/>
        <w:rPr>
          <w:rFonts w:asciiTheme="minorHAnsi" w:eastAsia="Arial" w:hAnsiTheme="minorHAnsi"/>
          <w:sz w:val="22"/>
          <w:szCs w:val="22"/>
          <w:lang w:eastAsia="en-AU" w:bidi="en-AU"/>
        </w:rPr>
      </w:pPr>
      <w:r w:rsidRPr="005F4335">
        <w:rPr>
          <w:rFonts w:asciiTheme="minorHAnsi" w:eastAsia="Arial" w:hAnsiTheme="minorHAnsi"/>
          <w:sz w:val="22"/>
          <w:szCs w:val="22"/>
          <w:lang w:eastAsia="en-AU" w:bidi="en-AU"/>
        </w:rPr>
        <w:t>The taking of detrimental action in reprisal for making a disclosure can be grounds for a person to make a further disclosu</w:t>
      </w:r>
      <w:r>
        <w:rPr>
          <w:rFonts w:asciiTheme="minorHAnsi" w:eastAsia="Arial" w:hAnsiTheme="minorHAnsi"/>
          <w:sz w:val="22"/>
          <w:szCs w:val="22"/>
          <w:lang w:eastAsia="en-AU" w:bidi="en-AU"/>
        </w:rPr>
        <w:t>re with respect to that conduct to IBAC.</w:t>
      </w:r>
    </w:p>
    <w:p w:rsidR="00D91836" w:rsidRPr="00270D38" w:rsidRDefault="00D91836" w:rsidP="00CF2621">
      <w:pPr>
        <w:pStyle w:val="Heading1"/>
        <w:numPr>
          <w:ilvl w:val="0"/>
          <w:numId w:val="1"/>
        </w:numPr>
        <w:spacing w:before="240"/>
        <w:ind w:left="284" w:hanging="426"/>
      </w:pPr>
      <w:bookmarkStart w:id="19" w:name="_Toc28935745"/>
      <w:r>
        <w:t>Dealing with the person making the disclosure is implicated in the improper conduct or detrimental action that is subject of the disclosure.</w:t>
      </w:r>
      <w:bookmarkEnd w:id="19"/>
    </w:p>
    <w:p w:rsidR="00D91836" w:rsidRPr="00D91836" w:rsidRDefault="00D91836" w:rsidP="00CF2621">
      <w:pPr>
        <w:tabs>
          <w:tab w:val="clear" w:pos="567"/>
          <w:tab w:val="left" w:pos="709"/>
        </w:tabs>
        <w:ind w:left="284"/>
        <w:jc w:val="both"/>
        <w:rPr>
          <w:rFonts w:asciiTheme="minorHAnsi" w:eastAsia="Arial" w:hAnsiTheme="minorHAnsi"/>
          <w:sz w:val="22"/>
          <w:szCs w:val="22"/>
          <w:lang w:eastAsia="en-AU" w:bidi="en-AU"/>
        </w:rPr>
      </w:pPr>
      <w:r w:rsidRPr="00D91836">
        <w:rPr>
          <w:rFonts w:asciiTheme="minorHAnsi" w:eastAsia="Arial" w:hAnsiTheme="minorHAnsi"/>
          <w:sz w:val="22"/>
          <w:szCs w:val="22"/>
          <w:lang w:eastAsia="en-AU" w:bidi="en-AU"/>
        </w:rPr>
        <w:t xml:space="preserve">Where a person who makes a disclosure is implicated in misconduct, the Disclosure Coordinator and the Chief Executive Officer will decide whether disciplinary or other action should be </w:t>
      </w:r>
      <w:r>
        <w:rPr>
          <w:rFonts w:asciiTheme="minorHAnsi" w:eastAsia="Arial" w:hAnsiTheme="minorHAnsi"/>
          <w:sz w:val="22"/>
          <w:szCs w:val="22"/>
          <w:lang w:eastAsia="en-AU" w:bidi="en-AU"/>
        </w:rPr>
        <w:t xml:space="preserve">taken against the </w:t>
      </w:r>
      <w:proofErr w:type="spellStart"/>
      <w:r>
        <w:rPr>
          <w:rFonts w:asciiTheme="minorHAnsi" w:eastAsia="Arial" w:hAnsiTheme="minorHAnsi"/>
          <w:sz w:val="22"/>
          <w:szCs w:val="22"/>
          <w:lang w:eastAsia="en-AU" w:bidi="en-AU"/>
        </w:rPr>
        <w:t>whistleblower</w:t>
      </w:r>
      <w:proofErr w:type="spellEnd"/>
      <w:r>
        <w:rPr>
          <w:rFonts w:asciiTheme="minorHAnsi" w:eastAsia="Arial" w:hAnsiTheme="minorHAnsi"/>
          <w:sz w:val="22"/>
          <w:szCs w:val="22"/>
          <w:lang w:eastAsia="en-AU" w:bidi="en-AU"/>
        </w:rPr>
        <w:t>, after seeking appropriate legal advice or advice from IBAC.</w:t>
      </w:r>
    </w:p>
    <w:p w:rsidR="00D91836" w:rsidRPr="00270D38" w:rsidRDefault="00D91836" w:rsidP="00CF2621">
      <w:pPr>
        <w:tabs>
          <w:tab w:val="clear" w:pos="567"/>
          <w:tab w:val="left" w:pos="709"/>
        </w:tabs>
        <w:ind w:left="0"/>
        <w:jc w:val="both"/>
        <w:rPr>
          <w:rFonts w:asciiTheme="minorHAnsi" w:hAnsiTheme="minorHAnsi"/>
          <w:sz w:val="22"/>
          <w:szCs w:val="22"/>
        </w:rPr>
      </w:pPr>
    </w:p>
    <w:p w:rsidR="00D91836" w:rsidRPr="00D91836" w:rsidRDefault="00D91836" w:rsidP="00CF2621">
      <w:pPr>
        <w:tabs>
          <w:tab w:val="clear" w:pos="567"/>
          <w:tab w:val="left" w:pos="709"/>
        </w:tabs>
        <w:ind w:left="284"/>
        <w:jc w:val="both"/>
        <w:rPr>
          <w:rFonts w:asciiTheme="minorHAnsi" w:eastAsia="Arial" w:hAnsiTheme="minorHAnsi"/>
          <w:sz w:val="22"/>
          <w:szCs w:val="22"/>
          <w:lang w:eastAsia="en-AU" w:bidi="en-AU"/>
        </w:rPr>
      </w:pPr>
      <w:r w:rsidRPr="00D91836">
        <w:rPr>
          <w:rFonts w:asciiTheme="minorHAnsi" w:eastAsia="Arial" w:hAnsiTheme="minorHAnsi"/>
          <w:sz w:val="22"/>
          <w:szCs w:val="22"/>
          <w:lang w:eastAsia="en-AU" w:bidi="en-AU"/>
        </w:rPr>
        <w:t>Action will be taken only when the disclosed matter has been dealt with and when the Disclosure Coordinator and the Chief Executive Officer have decided to proceed with disciplinary action</w:t>
      </w:r>
      <w:r>
        <w:rPr>
          <w:rFonts w:asciiTheme="minorHAnsi" w:eastAsia="Arial" w:hAnsiTheme="minorHAnsi"/>
          <w:sz w:val="22"/>
          <w:szCs w:val="22"/>
          <w:lang w:eastAsia="en-AU" w:bidi="en-AU"/>
        </w:rPr>
        <w:t>,</w:t>
      </w:r>
      <w:r w:rsidRPr="00D91836">
        <w:rPr>
          <w:rFonts w:asciiTheme="minorHAnsi" w:eastAsia="Arial" w:hAnsiTheme="minorHAnsi"/>
          <w:sz w:val="22"/>
          <w:szCs w:val="22"/>
          <w:lang w:eastAsia="en-AU" w:bidi="en-AU"/>
        </w:rPr>
        <w:t xml:space="preserve"> and it is clearly demonstrated that:</w:t>
      </w:r>
    </w:p>
    <w:p w:rsidR="00D91836" w:rsidRPr="00270D38" w:rsidRDefault="00D91836"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sidRPr="00270D38">
        <w:rPr>
          <w:rFonts w:asciiTheme="minorHAnsi" w:hAnsiTheme="minorHAnsi" w:cstheme="minorHAnsi"/>
          <w:sz w:val="22"/>
          <w:szCs w:val="22"/>
        </w:rPr>
        <w:t>The intention is not causally connected to the making of the disclosure (as opposed to other available information).</w:t>
      </w:r>
    </w:p>
    <w:p w:rsidR="00D91836" w:rsidRPr="00270D38" w:rsidRDefault="00D91836"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sidRPr="00270D38">
        <w:rPr>
          <w:rFonts w:asciiTheme="minorHAnsi" w:hAnsiTheme="minorHAnsi" w:cstheme="minorHAnsi"/>
          <w:sz w:val="22"/>
          <w:szCs w:val="22"/>
        </w:rPr>
        <w:t>There are good and sufficient grounds that would fully justify action against any non-</w:t>
      </w:r>
      <w:proofErr w:type="spellStart"/>
      <w:r w:rsidRPr="00270D38">
        <w:rPr>
          <w:rFonts w:asciiTheme="minorHAnsi" w:hAnsiTheme="minorHAnsi" w:cstheme="minorHAnsi"/>
          <w:sz w:val="22"/>
          <w:szCs w:val="22"/>
        </w:rPr>
        <w:t>whistleblower</w:t>
      </w:r>
      <w:proofErr w:type="spellEnd"/>
      <w:r w:rsidRPr="00270D38">
        <w:rPr>
          <w:rFonts w:asciiTheme="minorHAnsi" w:hAnsiTheme="minorHAnsi" w:cstheme="minorHAnsi"/>
          <w:sz w:val="22"/>
          <w:szCs w:val="22"/>
        </w:rPr>
        <w:t xml:space="preserve"> in the same circumstances.</w:t>
      </w:r>
    </w:p>
    <w:p w:rsidR="00D91836" w:rsidRPr="00270D38" w:rsidRDefault="00D91836"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sidRPr="00270D38">
        <w:rPr>
          <w:rFonts w:asciiTheme="minorHAnsi" w:hAnsiTheme="minorHAnsi" w:cstheme="minorHAnsi"/>
          <w:sz w:val="22"/>
          <w:szCs w:val="22"/>
        </w:rPr>
        <w:t>There are good and sufficient grounds that justify exercising any discretion to institute disciplinary or other action.</w:t>
      </w:r>
    </w:p>
    <w:p w:rsidR="00D91836" w:rsidRDefault="00D91836" w:rsidP="00CF2621">
      <w:pPr>
        <w:tabs>
          <w:tab w:val="clear" w:pos="567"/>
          <w:tab w:val="left" w:pos="709"/>
        </w:tabs>
        <w:ind w:left="0"/>
        <w:jc w:val="both"/>
        <w:rPr>
          <w:rFonts w:asciiTheme="minorHAnsi" w:hAnsiTheme="minorHAnsi"/>
          <w:sz w:val="22"/>
          <w:szCs w:val="22"/>
        </w:rPr>
      </w:pPr>
    </w:p>
    <w:p w:rsidR="00D91836" w:rsidRPr="009331EC" w:rsidRDefault="00D91836" w:rsidP="00CF2621">
      <w:pPr>
        <w:tabs>
          <w:tab w:val="clear" w:pos="567"/>
          <w:tab w:val="left" w:pos="709"/>
        </w:tabs>
        <w:ind w:left="284"/>
        <w:jc w:val="both"/>
        <w:rPr>
          <w:rFonts w:asciiTheme="minorHAnsi" w:eastAsia="Arial" w:hAnsiTheme="minorHAnsi"/>
          <w:sz w:val="22"/>
          <w:szCs w:val="22"/>
          <w:lang w:eastAsia="en-AU" w:bidi="en-AU"/>
        </w:rPr>
      </w:pPr>
      <w:r w:rsidRPr="009331EC">
        <w:rPr>
          <w:rFonts w:asciiTheme="minorHAnsi" w:eastAsia="Arial" w:hAnsiTheme="minorHAnsi"/>
          <w:sz w:val="22"/>
          <w:szCs w:val="22"/>
          <w:lang w:eastAsia="en-AU" w:bidi="en-AU"/>
        </w:rPr>
        <w:t>The process should be document</w:t>
      </w:r>
      <w:r w:rsidR="009331EC" w:rsidRPr="009331EC">
        <w:rPr>
          <w:rFonts w:asciiTheme="minorHAnsi" w:eastAsia="Arial" w:hAnsiTheme="minorHAnsi"/>
          <w:sz w:val="22"/>
          <w:szCs w:val="22"/>
          <w:lang w:eastAsia="en-AU" w:bidi="en-AU"/>
        </w:rPr>
        <w:t>ed</w:t>
      </w:r>
      <w:r w:rsidR="00F03BE3">
        <w:rPr>
          <w:rFonts w:asciiTheme="minorHAnsi" w:eastAsia="Arial" w:hAnsiTheme="minorHAnsi"/>
          <w:sz w:val="22"/>
          <w:szCs w:val="22"/>
          <w:lang w:eastAsia="en-AU" w:bidi="en-AU"/>
        </w:rPr>
        <w:t>,</w:t>
      </w:r>
      <w:r w:rsidRPr="009331EC">
        <w:rPr>
          <w:rFonts w:asciiTheme="minorHAnsi" w:eastAsia="Arial" w:hAnsiTheme="minorHAnsi"/>
          <w:sz w:val="22"/>
          <w:szCs w:val="22"/>
          <w:lang w:eastAsia="en-AU" w:bidi="en-AU"/>
        </w:rPr>
        <w:t xml:space="preserve"> including the reasons why the disciplinary or other action is being taken, and the reasons why the action is not in retribution for the making of the disclosure.</w:t>
      </w:r>
    </w:p>
    <w:p w:rsidR="00D91836" w:rsidRPr="009331EC" w:rsidRDefault="00D91836" w:rsidP="00CF2621">
      <w:pPr>
        <w:tabs>
          <w:tab w:val="clear" w:pos="567"/>
          <w:tab w:val="left" w:pos="709"/>
        </w:tabs>
        <w:ind w:left="284"/>
        <w:jc w:val="both"/>
        <w:rPr>
          <w:rFonts w:asciiTheme="minorHAnsi" w:eastAsia="Arial" w:hAnsiTheme="minorHAnsi"/>
          <w:sz w:val="22"/>
          <w:szCs w:val="22"/>
          <w:lang w:eastAsia="en-AU" w:bidi="en-AU"/>
        </w:rPr>
      </w:pPr>
    </w:p>
    <w:p w:rsidR="00D91836" w:rsidRPr="009331EC" w:rsidRDefault="00D91836" w:rsidP="00CF2621">
      <w:pPr>
        <w:tabs>
          <w:tab w:val="clear" w:pos="567"/>
          <w:tab w:val="left" w:pos="709"/>
        </w:tabs>
        <w:ind w:left="284"/>
        <w:jc w:val="both"/>
        <w:rPr>
          <w:rFonts w:asciiTheme="minorHAnsi" w:eastAsia="Arial" w:hAnsiTheme="minorHAnsi"/>
          <w:sz w:val="22"/>
          <w:szCs w:val="22"/>
          <w:lang w:eastAsia="en-AU" w:bidi="en-AU"/>
        </w:rPr>
      </w:pPr>
      <w:r w:rsidRPr="009331EC">
        <w:rPr>
          <w:rFonts w:asciiTheme="minorHAnsi" w:eastAsia="Arial" w:hAnsiTheme="minorHAnsi"/>
          <w:sz w:val="22"/>
          <w:szCs w:val="22"/>
          <w:lang w:eastAsia="en-AU" w:bidi="en-AU"/>
        </w:rPr>
        <w:t xml:space="preserve">The </w:t>
      </w:r>
      <w:proofErr w:type="spellStart"/>
      <w:r w:rsidRPr="009331EC">
        <w:rPr>
          <w:rFonts w:asciiTheme="minorHAnsi" w:eastAsia="Arial" w:hAnsiTheme="minorHAnsi"/>
          <w:sz w:val="22"/>
          <w:szCs w:val="22"/>
          <w:lang w:eastAsia="en-AU" w:bidi="en-AU"/>
        </w:rPr>
        <w:t>whistleblower</w:t>
      </w:r>
      <w:proofErr w:type="spellEnd"/>
      <w:r w:rsidRPr="009331EC">
        <w:rPr>
          <w:rFonts w:asciiTheme="minorHAnsi" w:eastAsia="Arial" w:hAnsiTheme="minorHAnsi"/>
          <w:sz w:val="22"/>
          <w:szCs w:val="22"/>
          <w:lang w:eastAsia="en-AU" w:bidi="en-AU"/>
        </w:rPr>
        <w:t xml:space="preserve"> should be advised of the proposed action to be taken and of any mitigating factors that have been taken into account.</w:t>
      </w:r>
    </w:p>
    <w:p w:rsidR="00D91836" w:rsidRPr="00270D38" w:rsidRDefault="00D91836" w:rsidP="00CF2621">
      <w:pPr>
        <w:tabs>
          <w:tab w:val="clear" w:pos="567"/>
          <w:tab w:val="left" w:pos="709"/>
        </w:tabs>
        <w:ind w:left="0"/>
        <w:jc w:val="both"/>
        <w:rPr>
          <w:rFonts w:asciiTheme="minorHAnsi" w:hAnsiTheme="minorHAnsi"/>
          <w:sz w:val="22"/>
          <w:szCs w:val="22"/>
        </w:rPr>
      </w:pPr>
    </w:p>
    <w:p w:rsidR="00D91836" w:rsidRPr="009331EC" w:rsidRDefault="00D91836" w:rsidP="00CF2621">
      <w:pPr>
        <w:tabs>
          <w:tab w:val="clear" w:pos="567"/>
          <w:tab w:val="left" w:pos="709"/>
        </w:tabs>
        <w:ind w:left="284"/>
        <w:jc w:val="both"/>
        <w:rPr>
          <w:rFonts w:asciiTheme="minorHAnsi" w:eastAsia="Arial" w:hAnsiTheme="minorHAnsi"/>
          <w:sz w:val="22"/>
          <w:szCs w:val="22"/>
          <w:lang w:eastAsia="en-AU" w:bidi="en-AU"/>
        </w:rPr>
      </w:pPr>
      <w:r w:rsidRPr="009331EC">
        <w:rPr>
          <w:rFonts w:asciiTheme="minorHAnsi" w:eastAsia="Arial" w:hAnsiTheme="minorHAnsi"/>
          <w:sz w:val="22"/>
          <w:szCs w:val="22"/>
          <w:lang w:eastAsia="en-AU" w:bidi="en-AU"/>
        </w:rPr>
        <w:t>The management of the person against whom a disclosure has been made must be considered and that they are:</w:t>
      </w:r>
    </w:p>
    <w:p w:rsidR="00D91836" w:rsidRPr="00270D38" w:rsidRDefault="00D91836"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sidRPr="00270D38">
        <w:rPr>
          <w:rFonts w:asciiTheme="minorHAnsi" w:hAnsiTheme="minorHAnsi" w:cstheme="minorHAnsi"/>
          <w:sz w:val="22"/>
          <w:szCs w:val="22"/>
        </w:rPr>
        <w:t>Given adequate information as to their rights and obligations.</w:t>
      </w:r>
    </w:p>
    <w:p w:rsidR="00D91836" w:rsidRPr="00270D38" w:rsidRDefault="00F03BE3"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Pr>
          <w:rFonts w:asciiTheme="minorHAnsi" w:hAnsiTheme="minorHAnsi" w:cstheme="minorHAnsi"/>
          <w:sz w:val="22"/>
          <w:szCs w:val="22"/>
        </w:rPr>
        <w:t xml:space="preserve">Be </w:t>
      </w:r>
      <w:proofErr w:type="gramStart"/>
      <w:r w:rsidR="00D91836" w:rsidRPr="00270D38">
        <w:rPr>
          <w:rFonts w:asciiTheme="minorHAnsi" w:hAnsiTheme="minorHAnsi" w:cstheme="minorHAnsi"/>
          <w:sz w:val="22"/>
          <w:szCs w:val="22"/>
        </w:rPr>
        <w:t>Informed</w:t>
      </w:r>
      <w:proofErr w:type="gramEnd"/>
      <w:r w:rsidR="00D91836" w:rsidRPr="00270D38">
        <w:rPr>
          <w:rFonts w:asciiTheme="minorHAnsi" w:hAnsiTheme="minorHAnsi" w:cstheme="minorHAnsi"/>
          <w:sz w:val="22"/>
          <w:szCs w:val="22"/>
        </w:rPr>
        <w:t xml:space="preserve"> as to the substance of the allegations.</w:t>
      </w:r>
    </w:p>
    <w:p w:rsidR="00D91836" w:rsidRPr="00270D38" w:rsidRDefault="00F03BE3" w:rsidP="00CF2621">
      <w:pPr>
        <w:numPr>
          <w:ilvl w:val="0"/>
          <w:numId w:val="10"/>
        </w:numPr>
        <w:tabs>
          <w:tab w:val="clear" w:pos="567"/>
          <w:tab w:val="left" w:pos="1418"/>
        </w:tabs>
        <w:spacing w:before="120" w:after="120"/>
        <w:ind w:left="709" w:hanging="425"/>
        <w:contextualSpacing/>
        <w:jc w:val="both"/>
        <w:rPr>
          <w:rFonts w:asciiTheme="minorHAnsi" w:hAnsiTheme="minorHAnsi" w:cstheme="minorHAnsi"/>
          <w:sz w:val="22"/>
          <w:szCs w:val="22"/>
        </w:rPr>
      </w:pPr>
      <w:r>
        <w:rPr>
          <w:rFonts w:asciiTheme="minorHAnsi" w:hAnsiTheme="minorHAnsi" w:cstheme="minorHAnsi"/>
          <w:sz w:val="22"/>
          <w:szCs w:val="22"/>
        </w:rPr>
        <w:t xml:space="preserve">Allow </w:t>
      </w:r>
      <w:r w:rsidR="00D91836" w:rsidRPr="00270D38">
        <w:rPr>
          <w:rFonts w:asciiTheme="minorHAnsi" w:hAnsiTheme="minorHAnsi" w:cstheme="minorHAnsi"/>
          <w:sz w:val="22"/>
          <w:szCs w:val="22"/>
        </w:rPr>
        <w:t>the opportunity to answer the allegations before a final decision is made.</w:t>
      </w:r>
    </w:p>
    <w:p w:rsidR="00D91836" w:rsidRPr="00270D38" w:rsidRDefault="00F03BE3"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Be </w:t>
      </w:r>
      <w:proofErr w:type="gramStart"/>
      <w:r w:rsidR="00D91836" w:rsidRPr="00270D38">
        <w:rPr>
          <w:rFonts w:asciiTheme="minorHAnsi" w:hAnsiTheme="minorHAnsi" w:cstheme="minorHAnsi"/>
          <w:sz w:val="22"/>
          <w:szCs w:val="22"/>
        </w:rPr>
        <w:t>Informed</w:t>
      </w:r>
      <w:proofErr w:type="gramEnd"/>
      <w:r w:rsidR="00D91836" w:rsidRPr="00270D38">
        <w:rPr>
          <w:rFonts w:asciiTheme="minorHAnsi" w:hAnsiTheme="minorHAnsi" w:cstheme="minorHAnsi"/>
          <w:sz w:val="22"/>
          <w:szCs w:val="22"/>
        </w:rPr>
        <w:t xml:space="preserve"> as to the substance of any adverse comment that may be included in any report arising from the investigation.</w:t>
      </w:r>
    </w:p>
    <w:p w:rsidR="00F03BE3" w:rsidRDefault="00F03BE3"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Pr>
          <w:rFonts w:asciiTheme="minorHAnsi" w:hAnsiTheme="minorHAnsi" w:cstheme="minorHAnsi"/>
          <w:sz w:val="22"/>
          <w:szCs w:val="22"/>
        </w:rPr>
        <w:t>The principles of natural justice will be followed in any investigation of any reported misconduct.</w:t>
      </w:r>
    </w:p>
    <w:p w:rsidR="00D91836" w:rsidRPr="00270D38" w:rsidRDefault="00F03BE3"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Pr>
          <w:rFonts w:asciiTheme="minorHAnsi" w:hAnsiTheme="minorHAnsi" w:cstheme="minorHAnsi"/>
          <w:sz w:val="22"/>
          <w:szCs w:val="22"/>
        </w:rPr>
        <w:t xml:space="preserve">The report must be fair and transparency for </w:t>
      </w:r>
      <w:r w:rsidR="00D91836" w:rsidRPr="00270D38">
        <w:rPr>
          <w:rFonts w:asciiTheme="minorHAnsi" w:hAnsiTheme="minorHAnsi" w:cstheme="minorHAnsi"/>
          <w:sz w:val="22"/>
          <w:szCs w:val="22"/>
        </w:rPr>
        <w:t>his or her defence.</w:t>
      </w:r>
    </w:p>
    <w:p w:rsidR="00D91836" w:rsidRPr="00270D38" w:rsidRDefault="00F03BE3" w:rsidP="00D91836">
      <w:pPr>
        <w:numPr>
          <w:ilvl w:val="0"/>
          <w:numId w:val="10"/>
        </w:numPr>
        <w:tabs>
          <w:tab w:val="clear" w:pos="567"/>
          <w:tab w:val="left" w:pos="1418"/>
        </w:tabs>
        <w:spacing w:before="120" w:after="120"/>
        <w:ind w:left="709" w:hanging="425"/>
        <w:contextualSpacing/>
        <w:rPr>
          <w:rFonts w:asciiTheme="minorHAnsi" w:hAnsiTheme="minorHAnsi" w:cstheme="minorHAnsi"/>
          <w:sz w:val="22"/>
          <w:szCs w:val="22"/>
        </w:rPr>
      </w:pPr>
      <w:r>
        <w:rPr>
          <w:rFonts w:asciiTheme="minorHAnsi" w:hAnsiTheme="minorHAnsi" w:cstheme="minorHAnsi"/>
          <w:sz w:val="22"/>
          <w:szCs w:val="22"/>
        </w:rPr>
        <w:t xml:space="preserve">Provide with the </w:t>
      </w:r>
      <w:r w:rsidR="00D91836" w:rsidRPr="00270D38">
        <w:rPr>
          <w:rFonts w:asciiTheme="minorHAnsi" w:hAnsiTheme="minorHAnsi" w:cstheme="minorHAnsi"/>
          <w:sz w:val="22"/>
          <w:szCs w:val="22"/>
        </w:rPr>
        <w:t>appropriate support.</w:t>
      </w:r>
    </w:p>
    <w:p w:rsidR="00B660C0" w:rsidRPr="00B660C0" w:rsidRDefault="00B660C0" w:rsidP="00CF2621">
      <w:pPr>
        <w:pStyle w:val="Heading1"/>
        <w:numPr>
          <w:ilvl w:val="0"/>
          <w:numId w:val="1"/>
        </w:numPr>
        <w:spacing w:before="240"/>
        <w:ind w:left="284" w:hanging="426"/>
      </w:pPr>
      <w:bookmarkStart w:id="20" w:name="_Toc4054484"/>
      <w:bookmarkStart w:id="21" w:name="_Ref28870841"/>
      <w:bookmarkStart w:id="22" w:name="_Ref28870857"/>
      <w:bookmarkStart w:id="23" w:name="_Toc28935746"/>
      <w:r w:rsidRPr="00B660C0">
        <w:t>Confidentiality</w:t>
      </w:r>
      <w:bookmarkEnd w:id="20"/>
      <w:bookmarkEnd w:id="21"/>
      <w:bookmarkEnd w:id="22"/>
      <w:bookmarkEnd w:id="23"/>
    </w:p>
    <w:p w:rsidR="00B660C0" w:rsidRPr="00270D38" w:rsidRDefault="00B660C0" w:rsidP="00CF2621">
      <w:pPr>
        <w:tabs>
          <w:tab w:val="clear" w:pos="567"/>
          <w:tab w:val="left" w:pos="993"/>
        </w:tabs>
        <w:ind w:left="284"/>
        <w:jc w:val="both"/>
        <w:rPr>
          <w:rFonts w:asciiTheme="minorHAnsi" w:hAnsiTheme="minorHAnsi" w:cstheme="minorHAnsi"/>
          <w:sz w:val="22"/>
          <w:szCs w:val="22"/>
        </w:rPr>
      </w:pPr>
      <w:r w:rsidRPr="00270D38">
        <w:rPr>
          <w:rFonts w:asciiTheme="minorHAnsi" w:hAnsiTheme="minorHAnsi" w:cstheme="minorHAnsi"/>
          <w:sz w:val="22"/>
          <w:szCs w:val="22"/>
        </w:rPr>
        <w:t xml:space="preserve">The </w:t>
      </w:r>
      <w:r w:rsidR="003A5F03">
        <w:rPr>
          <w:rFonts w:asciiTheme="minorHAnsi" w:hAnsiTheme="minorHAnsi" w:cstheme="minorHAnsi"/>
          <w:sz w:val="22"/>
          <w:szCs w:val="22"/>
        </w:rPr>
        <w:t xml:space="preserve">PID </w:t>
      </w:r>
      <w:r w:rsidRPr="00270D38">
        <w:rPr>
          <w:rFonts w:asciiTheme="minorHAnsi" w:hAnsiTheme="minorHAnsi" w:cstheme="minorHAnsi"/>
          <w:sz w:val="22"/>
          <w:szCs w:val="22"/>
        </w:rPr>
        <w:t xml:space="preserve">Act prohibits the disclosure of information received due to the handling or investigation of an assessable disclosure except in certain limited circumstances. Disclosure of information in breach of the </w:t>
      </w:r>
      <w:r w:rsidR="00F03BE3">
        <w:rPr>
          <w:rFonts w:asciiTheme="minorHAnsi" w:hAnsiTheme="minorHAnsi" w:cstheme="minorHAnsi"/>
          <w:sz w:val="22"/>
          <w:szCs w:val="22"/>
        </w:rPr>
        <w:t xml:space="preserve">PID </w:t>
      </w:r>
      <w:r w:rsidRPr="00270D38">
        <w:rPr>
          <w:rFonts w:asciiTheme="minorHAnsi" w:hAnsiTheme="minorHAnsi" w:cstheme="minorHAnsi"/>
          <w:sz w:val="22"/>
          <w:szCs w:val="22"/>
        </w:rPr>
        <w:t>Act constitutes a criminal offence.</w:t>
      </w:r>
    </w:p>
    <w:p w:rsidR="00B660C0" w:rsidRPr="00270D38" w:rsidRDefault="00B660C0" w:rsidP="00CF2621">
      <w:pPr>
        <w:tabs>
          <w:tab w:val="clear" w:pos="567"/>
          <w:tab w:val="left" w:pos="993"/>
        </w:tabs>
        <w:ind w:left="284"/>
        <w:jc w:val="both"/>
        <w:rPr>
          <w:rFonts w:asciiTheme="minorHAnsi" w:hAnsiTheme="minorHAnsi" w:cstheme="minorHAnsi"/>
          <w:sz w:val="22"/>
          <w:szCs w:val="22"/>
        </w:rPr>
      </w:pPr>
    </w:p>
    <w:p w:rsidR="00B660C0" w:rsidRPr="00270D38" w:rsidRDefault="00B660C0" w:rsidP="00CF2621">
      <w:pPr>
        <w:tabs>
          <w:tab w:val="clear" w:pos="567"/>
          <w:tab w:val="left" w:pos="993"/>
        </w:tabs>
        <w:ind w:left="284"/>
        <w:jc w:val="both"/>
        <w:rPr>
          <w:rFonts w:asciiTheme="minorHAnsi" w:hAnsiTheme="minorHAnsi" w:cstheme="minorHAnsi"/>
          <w:sz w:val="22"/>
          <w:szCs w:val="22"/>
        </w:rPr>
      </w:pPr>
      <w:r w:rsidRPr="00270D38">
        <w:rPr>
          <w:rFonts w:asciiTheme="minorHAnsi" w:hAnsiTheme="minorHAnsi" w:cstheme="minorHAnsi"/>
          <w:sz w:val="22"/>
          <w:szCs w:val="22"/>
        </w:rPr>
        <w:t>It is the responsibility of all staff to maintain confidentiality in accordance with the Act. It is also the responsibility of a person making a disclosure and in their own interests to keep their disclosure confidential by only discussing related matters with officers of IBAC’s office or other persons authorised by law.</w:t>
      </w:r>
    </w:p>
    <w:p w:rsidR="00B660C0" w:rsidRPr="00270D38" w:rsidRDefault="00B660C0" w:rsidP="00CF2621">
      <w:pPr>
        <w:tabs>
          <w:tab w:val="clear" w:pos="567"/>
          <w:tab w:val="left" w:pos="993"/>
        </w:tabs>
        <w:ind w:left="284"/>
        <w:jc w:val="both"/>
        <w:rPr>
          <w:rFonts w:asciiTheme="minorHAnsi" w:hAnsiTheme="minorHAnsi" w:cstheme="minorHAnsi"/>
          <w:sz w:val="22"/>
          <w:szCs w:val="22"/>
        </w:rPr>
      </w:pPr>
    </w:p>
    <w:p w:rsidR="00B660C0" w:rsidRPr="00270D38" w:rsidRDefault="00B660C0" w:rsidP="00CF2621">
      <w:pPr>
        <w:tabs>
          <w:tab w:val="clear" w:pos="567"/>
          <w:tab w:val="left" w:pos="993"/>
        </w:tabs>
        <w:ind w:left="284"/>
        <w:jc w:val="both"/>
        <w:rPr>
          <w:rFonts w:asciiTheme="minorHAnsi" w:hAnsiTheme="minorHAnsi" w:cstheme="minorHAnsi"/>
          <w:sz w:val="22"/>
          <w:szCs w:val="22"/>
        </w:rPr>
      </w:pPr>
      <w:r w:rsidRPr="00270D38">
        <w:rPr>
          <w:rFonts w:asciiTheme="minorHAnsi" w:hAnsiTheme="minorHAnsi" w:cstheme="minorHAnsi"/>
          <w:sz w:val="22"/>
          <w:szCs w:val="22"/>
        </w:rPr>
        <w:t xml:space="preserve">Zoos Victoria will ensure that all files, whether paper or electronic, are secure and can only be accessed by authorised officers. All printed material will be kept in files that are clearly marked as a </w:t>
      </w:r>
      <w:r w:rsidR="005919A4">
        <w:rPr>
          <w:rFonts w:asciiTheme="minorHAnsi" w:hAnsiTheme="minorHAnsi" w:cstheme="minorHAnsi"/>
          <w:sz w:val="22"/>
          <w:szCs w:val="22"/>
        </w:rPr>
        <w:t xml:space="preserve">Public Interest </w:t>
      </w:r>
      <w:r w:rsidRPr="00270D38">
        <w:rPr>
          <w:rFonts w:asciiTheme="minorHAnsi" w:hAnsiTheme="minorHAnsi" w:cstheme="minorHAnsi"/>
          <w:sz w:val="22"/>
          <w:szCs w:val="22"/>
        </w:rPr>
        <w:t xml:space="preserve">Disclosure matter, and include a prominent warning on the front of the file that criminal penalties apply to any unauthorised divulging of information concerning a </w:t>
      </w:r>
      <w:r w:rsidR="005919A4">
        <w:rPr>
          <w:rFonts w:asciiTheme="minorHAnsi" w:hAnsiTheme="minorHAnsi" w:cstheme="minorHAnsi"/>
          <w:sz w:val="22"/>
          <w:szCs w:val="22"/>
        </w:rPr>
        <w:t>public interest</w:t>
      </w:r>
      <w:r w:rsidRPr="00270D38">
        <w:rPr>
          <w:rFonts w:asciiTheme="minorHAnsi" w:hAnsiTheme="minorHAnsi" w:cstheme="minorHAnsi"/>
          <w:sz w:val="22"/>
          <w:szCs w:val="22"/>
        </w:rPr>
        <w:t xml:space="preserve"> disclosure. All electronic files will have limitations on access.</w:t>
      </w:r>
    </w:p>
    <w:p w:rsidR="00DE6D95" w:rsidRDefault="00DE6D95" w:rsidP="00CF2621">
      <w:pPr>
        <w:tabs>
          <w:tab w:val="clear" w:pos="567"/>
          <w:tab w:val="left" w:pos="993"/>
        </w:tabs>
        <w:ind w:left="284"/>
        <w:jc w:val="both"/>
        <w:rPr>
          <w:rFonts w:asciiTheme="minorHAnsi" w:hAnsiTheme="minorHAnsi" w:cstheme="minorHAnsi"/>
          <w:sz w:val="22"/>
          <w:szCs w:val="22"/>
        </w:rPr>
      </w:pPr>
    </w:p>
    <w:p w:rsidR="00042CD6" w:rsidRPr="00042CD6" w:rsidRDefault="00042CD6" w:rsidP="00CF2621">
      <w:pPr>
        <w:tabs>
          <w:tab w:val="clear" w:pos="567"/>
          <w:tab w:val="left" w:pos="993"/>
        </w:tabs>
        <w:ind w:left="284"/>
        <w:jc w:val="both"/>
        <w:rPr>
          <w:rFonts w:asciiTheme="minorHAnsi" w:hAnsiTheme="minorHAnsi" w:cstheme="minorHAnsi"/>
          <w:sz w:val="22"/>
          <w:szCs w:val="22"/>
        </w:rPr>
      </w:pPr>
      <w:r w:rsidRPr="00042CD6">
        <w:rPr>
          <w:rFonts w:asciiTheme="minorHAnsi" w:hAnsiTheme="minorHAnsi" w:cstheme="minorHAnsi"/>
          <w:sz w:val="22"/>
          <w:szCs w:val="22"/>
        </w:rPr>
        <w:t>If you repeat your disclosure to someone other than IBAC, you may lose the protections provided for in the PID Act. For example, if a disclosure, is repeated to the media and the media reports on it, you may not be protected from defamation action. You may also breach your confidentiality obligations.</w:t>
      </w:r>
      <w:r>
        <w:rPr>
          <w:rFonts w:asciiTheme="minorHAnsi" w:hAnsiTheme="minorHAnsi" w:cstheme="minorHAnsi"/>
          <w:sz w:val="22"/>
          <w:szCs w:val="22"/>
        </w:rPr>
        <w:t xml:space="preserve"> </w:t>
      </w:r>
      <w:r w:rsidRPr="00042CD6">
        <w:rPr>
          <w:rFonts w:asciiTheme="minorHAnsi" w:hAnsiTheme="minorHAnsi" w:cstheme="minorHAnsi"/>
          <w:sz w:val="22"/>
          <w:szCs w:val="22"/>
        </w:rPr>
        <w:t xml:space="preserve">If you are considering disclosing information about your disclosure, you may wish to speak to </w:t>
      </w:r>
      <w:r>
        <w:rPr>
          <w:rFonts w:asciiTheme="minorHAnsi" w:hAnsiTheme="minorHAnsi" w:cstheme="minorHAnsi"/>
          <w:sz w:val="22"/>
          <w:szCs w:val="22"/>
        </w:rPr>
        <w:t>IBAC or</w:t>
      </w:r>
      <w:r w:rsidRPr="00042CD6">
        <w:rPr>
          <w:rFonts w:asciiTheme="minorHAnsi" w:hAnsiTheme="minorHAnsi" w:cstheme="minorHAnsi"/>
          <w:sz w:val="22"/>
          <w:szCs w:val="22"/>
        </w:rPr>
        <w:t xml:space="preserve"> obtain legal advice first.</w:t>
      </w:r>
    </w:p>
    <w:p w:rsidR="00646634" w:rsidRPr="00B660C0" w:rsidRDefault="00646634" w:rsidP="00CF2621">
      <w:pPr>
        <w:pStyle w:val="Heading1"/>
        <w:numPr>
          <w:ilvl w:val="0"/>
          <w:numId w:val="1"/>
        </w:numPr>
        <w:spacing w:before="240"/>
        <w:ind w:left="284" w:hanging="426"/>
      </w:pPr>
      <w:bookmarkStart w:id="24" w:name="_Toc28935747"/>
      <w:r w:rsidRPr="00B660C0">
        <w:t>C</w:t>
      </w:r>
      <w:r>
        <w:t>riminal offences</w:t>
      </w:r>
      <w:bookmarkEnd w:id="24"/>
    </w:p>
    <w:p w:rsidR="00646634" w:rsidRPr="00646634" w:rsidRDefault="00646634" w:rsidP="00646634">
      <w:pPr>
        <w:tabs>
          <w:tab w:val="clear" w:pos="567"/>
          <w:tab w:val="left" w:pos="993"/>
        </w:tabs>
        <w:ind w:left="284"/>
        <w:rPr>
          <w:rFonts w:asciiTheme="minorHAnsi" w:hAnsiTheme="minorHAnsi" w:cstheme="minorHAnsi"/>
          <w:sz w:val="22"/>
          <w:szCs w:val="22"/>
        </w:rPr>
      </w:pPr>
      <w:r w:rsidRPr="00646634">
        <w:rPr>
          <w:rFonts w:asciiTheme="minorHAnsi" w:hAnsiTheme="minorHAnsi" w:cstheme="minorHAnsi"/>
          <w:sz w:val="22"/>
          <w:szCs w:val="22"/>
        </w:rPr>
        <w:t xml:space="preserve">There are a number of offences set out in the </w:t>
      </w:r>
      <w:r>
        <w:rPr>
          <w:rFonts w:asciiTheme="minorHAnsi" w:hAnsiTheme="minorHAnsi" w:cstheme="minorHAnsi"/>
          <w:sz w:val="22"/>
          <w:szCs w:val="22"/>
        </w:rPr>
        <w:t xml:space="preserve">PID </w:t>
      </w:r>
      <w:r w:rsidRPr="00646634">
        <w:rPr>
          <w:rFonts w:asciiTheme="minorHAnsi" w:hAnsiTheme="minorHAnsi" w:cstheme="minorHAnsi"/>
          <w:sz w:val="22"/>
          <w:szCs w:val="22"/>
        </w:rPr>
        <w:t>Act relating to breaches of the requirements of the Act. The key offences to be aware of are:</w:t>
      </w:r>
    </w:p>
    <w:p w:rsidR="00646634" w:rsidRPr="00646634" w:rsidRDefault="00646634" w:rsidP="00646634">
      <w:pPr>
        <w:pStyle w:val="ListParagraph"/>
        <w:numPr>
          <w:ilvl w:val="0"/>
          <w:numId w:val="26"/>
        </w:numPr>
        <w:tabs>
          <w:tab w:val="clear" w:pos="567"/>
        </w:tabs>
        <w:spacing w:after="160" w:line="259" w:lineRule="auto"/>
        <w:rPr>
          <w:rFonts w:eastAsia="Arial"/>
          <w:szCs w:val="22"/>
          <w:lang w:eastAsia="en-AU" w:bidi="en-AU"/>
        </w:rPr>
      </w:pPr>
      <w:r w:rsidRPr="00646634">
        <w:rPr>
          <w:rFonts w:eastAsia="Arial"/>
          <w:szCs w:val="22"/>
          <w:lang w:eastAsia="en-AU" w:bidi="en-AU"/>
        </w:rPr>
        <w:t xml:space="preserve">it is an offence to take detrimental action against another person in reprisal for a </w:t>
      </w:r>
      <w:r w:rsidR="005919A4">
        <w:rPr>
          <w:rFonts w:eastAsia="Arial"/>
          <w:szCs w:val="22"/>
          <w:lang w:eastAsia="en-AU" w:bidi="en-AU"/>
        </w:rPr>
        <w:t xml:space="preserve">public interest </w:t>
      </w:r>
      <w:r w:rsidRPr="00646634">
        <w:rPr>
          <w:rFonts w:eastAsia="Arial"/>
          <w:szCs w:val="22"/>
          <w:lang w:eastAsia="en-AU" w:bidi="en-AU"/>
        </w:rPr>
        <w:t>disclosure;</w:t>
      </w:r>
    </w:p>
    <w:p w:rsidR="00646634" w:rsidRPr="00646634" w:rsidRDefault="00646634" w:rsidP="00646634">
      <w:pPr>
        <w:pStyle w:val="ListParagraph"/>
        <w:numPr>
          <w:ilvl w:val="0"/>
          <w:numId w:val="26"/>
        </w:numPr>
        <w:tabs>
          <w:tab w:val="clear" w:pos="567"/>
        </w:tabs>
        <w:spacing w:after="160" w:line="259" w:lineRule="auto"/>
        <w:rPr>
          <w:rFonts w:eastAsia="Arial"/>
          <w:szCs w:val="22"/>
          <w:lang w:eastAsia="en-AU" w:bidi="en-AU"/>
        </w:rPr>
      </w:pPr>
      <w:r w:rsidRPr="00646634">
        <w:rPr>
          <w:rFonts w:eastAsia="Arial"/>
          <w:szCs w:val="22"/>
          <w:lang w:eastAsia="en-AU" w:bidi="en-AU"/>
        </w:rPr>
        <w:t xml:space="preserve">it is an offence to disclose the content, or information about the content, of a disclosure that has been notified </w:t>
      </w:r>
      <w:r>
        <w:rPr>
          <w:rFonts w:eastAsia="Arial"/>
          <w:szCs w:val="22"/>
          <w:lang w:eastAsia="en-AU" w:bidi="en-AU"/>
        </w:rPr>
        <w:t xml:space="preserve">by </w:t>
      </w:r>
      <w:r w:rsidRPr="00646634">
        <w:rPr>
          <w:rFonts w:eastAsia="Arial"/>
          <w:szCs w:val="22"/>
          <w:lang w:eastAsia="en-AU" w:bidi="en-AU"/>
        </w:rPr>
        <w:t xml:space="preserve">IBAC </w:t>
      </w:r>
      <w:r>
        <w:rPr>
          <w:rFonts w:eastAsia="Arial"/>
          <w:szCs w:val="22"/>
          <w:lang w:eastAsia="en-AU" w:bidi="en-AU"/>
        </w:rPr>
        <w:t>to Zoos Victoria</w:t>
      </w:r>
      <w:r w:rsidRPr="00646634">
        <w:rPr>
          <w:rFonts w:eastAsia="Arial"/>
          <w:szCs w:val="22"/>
          <w:lang w:eastAsia="en-AU" w:bidi="en-AU"/>
        </w:rPr>
        <w:t xml:space="preserve"> which is likely to lead to the identification of the person who made that disclosure unless permitted to by the Act;</w:t>
      </w:r>
    </w:p>
    <w:p w:rsidR="00646634" w:rsidRPr="00646634" w:rsidRDefault="00646634" w:rsidP="00646634">
      <w:pPr>
        <w:pStyle w:val="ListParagraph"/>
        <w:numPr>
          <w:ilvl w:val="0"/>
          <w:numId w:val="26"/>
        </w:numPr>
        <w:tabs>
          <w:tab w:val="clear" w:pos="567"/>
        </w:tabs>
        <w:spacing w:after="160" w:line="259" w:lineRule="auto"/>
        <w:rPr>
          <w:rFonts w:eastAsia="Arial"/>
          <w:szCs w:val="22"/>
          <w:lang w:eastAsia="en-AU" w:bidi="en-AU"/>
        </w:rPr>
      </w:pPr>
      <w:r w:rsidRPr="00646634">
        <w:rPr>
          <w:rFonts w:eastAsia="Arial"/>
          <w:szCs w:val="22"/>
          <w:lang w:eastAsia="en-AU" w:bidi="en-AU"/>
        </w:rPr>
        <w:t>it is an offence for any person to:</w:t>
      </w:r>
    </w:p>
    <w:p w:rsidR="00646634" w:rsidRPr="00646634" w:rsidRDefault="00646634" w:rsidP="00646634">
      <w:pPr>
        <w:pStyle w:val="ListParagraph"/>
        <w:numPr>
          <w:ilvl w:val="0"/>
          <w:numId w:val="28"/>
        </w:numPr>
        <w:tabs>
          <w:tab w:val="clear" w:pos="567"/>
        </w:tabs>
        <w:spacing w:after="160" w:line="259" w:lineRule="auto"/>
        <w:ind w:left="1276" w:hanging="425"/>
        <w:rPr>
          <w:rFonts w:eastAsia="Arial"/>
          <w:szCs w:val="22"/>
          <w:lang w:eastAsia="en-AU" w:bidi="en-AU"/>
        </w:rPr>
      </w:pPr>
      <w:r w:rsidRPr="00646634">
        <w:rPr>
          <w:rFonts w:eastAsia="Arial"/>
          <w:szCs w:val="22"/>
          <w:lang w:eastAsia="en-AU" w:bidi="en-AU"/>
        </w:rPr>
        <w:t>provide false or misleading information or further information that relates to a p</w:t>
      </w:r>
      <w:r w:rsidR="005919A4">
        <w:rPr>
          <w:rFonts w:eastAsia="Arial"/>
          <w:szCs w:val="22"/>
          <w:lang w:eastAsia="en-AU" w:bidi="en-AU"/>
        </w:rPr>
        <w:t xml:space="preserve">ublic interest </w:t>
      </w:r>
      <w:r w:rsidRPr="00646634">
        <w:rPr>
          <w:rFonts w:eastAsia="Arial"/>
          <w:szCs w:val="22"/>
          <w:lang w:eastAsia="en-AU" w:bidi="en-AU"/>
        </w:rPr>
        <w:t xml:space="preserve">disclosure, that the person knows to be false or misleading in a material particular, intending that the information be acted on as a </w:t>
      </w:r>
      <w:r w:rsidR="005919A4">
        <w:rPr>
          <w:rFonts w:eastAsia="Arial"/>
          <w:szCs w:val="22"/>
          <w:lang w:eastAsia="en-AU" w:bidi="en-AU"/>
        </w:rPr>
        <w:t xml:space="preserve">public interest </w:t>
      </w:r>
      <w:r w:rsidRPr="00646634">
        <w:rPr>
          <w:rFonts w:eastAsia="Arial"/>
          <w:szCs w:val="22"/>
          <w:lang w:eastAsia="en-AU" w:bidi="en-AU"/>
        </w:rPr>
        <w:t>disclosure;</w:t>
      </w:r>
    </w:p>
    <w:p w:rsidR="00646634" w:rsidRPr="00646634" w:rsidRDefault="00646634" w:rsidP="00646634">
      <w:pPr>
        <w:pStyle w:val="ListParagraph"/>
        <w:numPr>
          <w:ilvl w:val="0"/>
          <w:numId w:val="28"/>
        </w:numPr>
        <w:tabs>
          <w:tab w:val="clear" w:pos="567"/>
        </w:tabs>
        <w:spacing w:after="160" w:line="259" w:lineRule="auto"/>
        <w:ind w:left="1276" w:hanging="425"/>
        <w:rPr>
          <w:rFonts w:eastAsia="Arial"/>
          <w:szCs w:val="22"/>
          <w:lang w:eastAsia="en-AU" w:bidi="en-AU"/>
        </w:rPr>
      </w:pPr>
      <w:r w:rsidRPr="00646634">
        <w:rPr>
          <w:rFonts w:eastAsia="Arial"/>
          <w:szCs w:val="22"/>
          <w:lang w:eastAsia="en-AU" w:bidi="en-AU"/>
        </w:rPr>
        <w:t xml:space="preserve">claim that a matter is the subject of a </w:t>
      </w:r>
      <w:r w:rsidR="003D74F2">
        <w:rPr>
          <w:rFonts w:eastAsia="Arial"/>
          <w:szCs w:val="22"/>
          <w:lang w:eastAsia="en-AU" w:bidi="en-AU"/>
        </w:rPr>
        <w:t xml:space="preserve">public interest </w:t>
      </w:r>
      <w:r w:rsidRPr="00646634">
        <w:rPr>
          <w:rFonts w:eastAsia="Arial"/>
          <w:szCs w:val="22"/>
          <w:lang w:eastAsia="en-AU" w:bidi="en-AU"/>
        </w:rPr>
        <w:t>disclosure knowing the claim to be false; and</w:t>
      </w:r>
    </w:p>
    <w:p w:rsidR="00646634" w:rsidRPr="00646634" w:rsidRDefault="00646634" w:rsidP="00646634">
      <w:pPr>
        <w:pStyle w:val="ListParagraph"/>
        <w:numPr>
          <w:ilvl w:val="0"/>
          <w:numId w:val="28"/>
        </w:numPr>
        <w:tabs>
          <w:tab w:val="clear" w:pos="567"/>
        </w:tabs>
        <w:spacing w:after="160" w:line="259" w:lineRule="auto"/>
        <w:ind w:left="1276" w:hanging="425"/>
        <w:rPr>
          <w:rFonts w:eastAsia="Arial"/>
          <w:szCs w:val="22"/>
          <w:lang w:eastAsia="en-AU" w:bidi="en-AU"/>
        </w:rPr>
      </w:pPr>
      <w:r w:rsidRPr="00646634">
        <w:rPr>
          <w:rFonts w:eastAsia="Arial"/>
          <w:szCs w:val="22"/>
          <w:lang w:eastAsia="en-AU" w:bidi="en-AU"/>
        </w:rPr>
        <w:t xml:space="preserve">falsely claim that a matter is the subject of a disclosure that IBAC has determined to be a </w:t>
      </w:r>
      <w:r w:rsidR="003D74F2">
        <w:rPr>
          <w:rFonts w:eastAsia="Arial"/>
          <w:szCs w:val="22"/>
          <w:lang w:eastAsia="en-AU" w:bidi="en-AU"/>
        </w:rPr>
        <w:t xml:space="preserve">public interest </w:t>
      </w:r>
      <w:r w:rsidRPr="00646634">
        <w:rPr>
          <w:rFonts w:eastAsia="Arial"/>
          <w:szCs w:val="22"/>
          <w:lang w:eastAsia="en-AU" w:bidi="en-AU"/>
        </w:rPr>
        <w:t>disclosure complaint; and</w:t>
      </w:r>
    </w:p>
    <w:p w:rsidR="00646634" w:rsidRPr="00646634" w:rsidRDefault="00646634" w:rsidP="00646634">
      <w:pPr>
        <w:pStyle w:val="ListParagraph"/>
        <w:numPr>
          <w:ilvl w:val="0"/>
          <w:numId w:val="26"/>
        </w:numPr>
        <w:tabs>
          <w:tab w:val="clear" w:pos="567"/>
        </w:tabs>
        <w:spacing w:after="160" w:line="259" w:lineRule="auto"/>
        <w:rPr>
          <w:rFonts w:eastAsia="Arial"/>
          <w:szCs w:val="22"/>
          <w:lang w:eastAsia="en-AU" w:bidi="en-AU"/>
        </w:rPr>
      </w:pPr>
      <w:r w:rsidRPr="00646634">
        <w:rPr>
          <w:rFonts w:eastAsia="Arial"/>
          <w:szCs w:val="22"/>
          <w:lang w:eastAsia="en-AU" w:bidi="en-AU"/>
        </w:rPr>
        <w:t>it is an offence for any person to:</w:t>
      </w:r>
    </w:p>
    <w:p w:rsidR="00646634" w:rsidRPr="00646634" w:rsidRDefault="00646634" w:rsidP="00646634">
      <w:pPr>
        <w:pStyle w:val="ListParagraph"/>
        <w:numPr>
          <w:ilvl w:val="0"/>
          <w:numId w:val="31"/>
        </w:numPr>
        <w:tabs>
          <w:tab w:val="clear" w:pos="567"/>
          <w:tab w:val="left" w:pos="1701"/>
        </w:tabs>
        <w:spacing w:after="160" w:line="259" w:lineRule="auto"/>
        <w:ind w:left="1276" w:hanging="425"/>
        <w:rPr>
          <w:rFonts w:eastAsia="Arial"/>
          <w:szCs w:val="22"/>
          <w:lang w:eastAsia="en-AU" w:bidi="en-AU"/>
        </w:rPr>
      </w:pPr>
      <w:r w:rsidRPr="00646634">
        <w:rPr>
          <w:rFonts w:eastAsia="Arial"/>
          <w:szCs w:val="22"/>
          <w:lang w:eastAsia="en-AU" w:bidi="en-AU"/>
        </w:rPr>
        <w:t>disclose that a disclosure has been notified to IBAC for assessment unless permitted to do so by the Act; and</w:t>
      </w:r>
    </w:p>
    <w:p w:rsidR="00082FCE" w:rsidRPr="00646634" w:rsidRDefault="00646634" w:rsidP="00646634">
      <w:pPr>
        <w:pStyle w:val="ListParagraph"/>
        <w:numPr>
          <w:ilvl w:val="0"/>
          <w:numId w:val="31"/>
        </w:numPr>
        <w:tabs>
          <w:tab w:val="clear" w:pos="567"/>
          <w:tab w:val="left" w:pos="1701"/>
        </w:tabs>
        <w:spacing w:after="160" w:line="259" w:lineRule="auto"/>
        <w:ind w:left="1276" w:hanging="425"/>
        <w:rPr>
          <w:rFonts w:eastAsia="Arial"/>
          <w:szCs w:val="22"/>
          <w:lang w:eastAsia="en-AU" w:bidi="en-AU"/>
        </w:rPr>
      </w:pPr>
      <w:proofErr w:type="gramStart"/>
      <w:r w:rsidRPr="00646634">
        <w:rPr>
          <w:rFonts w:eastAsia="Arial"/>
          <w:szCs w:val="22"/>
          <w:lang w:eastAsia="en-AU" w:bidi="en-AU"/>
        </w:rPr>
        <w:lastRenderedPageBreak/>
        <w:t>disclose</w:t>
      </w:r>
      <w:proofErr w:type="gramEnd"/>
      <w:r w:rsidRPr="00646634">
        <w:rPr>
          <w:rFonts w:eastAsia="Arial"/>
          <w:szCs w:val="22"/>
          <w:lang w:eastAsia="en-AU" w:bidi="en-AU"/>
        </w:rPr>
        <w:t xml:space="preserve"> that a disclosur</w:t>
      </w:r>
      <w:r w:rsidR="00430B97">
        <w:rPr>
          <w:rFonts w:eastAsia="Arial"/>
          <w:szCs w:val="22"/>
          <w:lang w:eastAsia="en-AU" w:bidi="en-AU"/>
        </w:rPr>
        <w:t xml:space="preserve">e has been determined to be a public interest </w:t>
      </w:r>
      <w:r w:rsidRPr="00646634">
        <w:rPr>
          <w:rFonts w:eastAsia="Arial"/>
          <w:szCs w:val="22"/>
          <w:lang w:eastAsia="en-AU" w:bidi="en-AU"/>
        </w:rPr>
        <w:t>disclosure complaint unless permitted to do so by the Act.</w:t>
      </w:r>
    </w:p>
    <w:p w:rsidR="00733DE2" w:rsidRPr="00B660C0" w:rsidRDefault="00733DE2" w:rsidP="00CF2621">
      <w:pPr>
        <w:pStyle w:val="Heading1"/>
        <w:numPr>
          <w:ilvl w:val="0"/>
          <w:numId w:val="1"/>
        </w:numPr>
        <w:spacing w:before="240"/>
        <w:ind w:left="284" w:hanging="426"/>
      </w:pPr>
      <w:bookmarkStart w:id="25" w:name="_Toc28935748"/>
      <w:r>
        <w:t xml:space="preserve">Alternatives to making a </w:t>
      </w:r>
      <w:r w:rsidR="00040C02">
        <w:t>‘</w:t>
      </w:r>
      <w:r>
        <w:t>public interest disclosure</w:t>
      </w:r>
      <w:r w:rsidR="00430B97">
        <w:t>.</w:t>
      </w:r>
      <w:r w:rsidR="00040C02">
        <w:t>’</w:t>
      </w:r>
      <w:bookmarkEnd w:id="25"/>
    </w:p>
    <w:p w:rsidR="00AF1E8F" w:rsidRPr="00AF1E8F" w:rsidRDefault="00AF1E8F" w:rsidP="00AF1E8F">
      <w:pPr>
        <w:tabs>
          <w:tab w:val="clear" w:pos="567"/>
        </w:tabs>
        <w:spacing w:after="160" w:line="259" w:lineRule="auto"/>
        <w:ind w:left="284"/>
        <w:rPr>
          <w:rFonts w:asciiTheme="minorHAnsi" w:eastAsia="Arial" w:hAnsiTheme="minorHAnsi"/>
          <w:sz w:val="22"/>
          <w:szCs w:val="22"/>
          <w:lang w:eastAsia="en-AU" w:bidi="en-AU"/>
        </w:rPr>
      </w:pPr>
      <w:r w:rsidRPr="00AF1E8F">
        <w:rPr>
          <w:rFonts w:asciiTheme="minorHAnsi" w:eastAsia="Arial" w:hAnsiTheme="minorHAnsi"/>
          <w:sz w:val="22"/>
          <w:szCs w:val="22"/>
          <w:lang w:eastAsia="en-AU" w:bidi="en-AU"/>
        </w:rPr>
        <w:t xml:space="preserve">These procedures are designed to complement usual methods of submitting complaints to </w:t>
      </w:r>
      <w:r>
        <w:rPr>
          <w:rFonts w:asciiTheme="minorHAnsi" w:eastAsia="Arial" w:hAnsiTheme="minorHAnsi"/>
          <w:sz w:val="22"/>
          <w:szCs w:val="22"/>
          <w:lang w:eastAsia="en-AU" w:bidi="en-AU"/>
        </w:rPr>
        <w:t>Zoos Victoria.</w:t>
      </w:r>
      <w:r w:rsidRPr="00AF1E8F">
        <w:rPr>
          <w:rFonts w:asciiTheme="minorHAnsi" w:eastAsia="Arial" w:hAnsiTheme="minorHAnsi"/>
          <w:sz w:val="22"/>
          <w:szCs w:val="22"/>
          <w:lang w:eastAsia="en-AU" w:bidi="en-AU"/>
        </w:rPr>
        <w:t xml:space="preserve"> </w:t>
      </w:r>
    </w:p>
    <w:p w:rsidR="00AF1E8F" w:rsidRDefault="00AF1E8F" w:rsidP="00AF1E8F">
      <w:pPr>
        <w:tabs>
          <w:tab w:val="clear" w:pos="567"/>
        </w:tabs>
        <w:spacing w:after="160" w:line="259" w:lineRule="auto"/>
        <w:ind w:left="284"/>
        <w:rPr>
          <w:rFonts w:asciiTheme="minorHAnsi" w:eastAsia="Arial" w:hAnsiTheme="minorHAnsi"/>
          <w:sz w:val="22"/>
          <w:szCs w:val="22"/>
          <w:lang w:eastAsia="en-AU" w:bidi="en-AU"/>
        </w:rPr>
      </w:pPr>
      <w:r w:rsidRPr="00AF1E8F">
        <w:rPr>
          <w:rFonts w:asciiTheme="minorHAnsi" w:eastAsia="Arial" w:hAnsiTheme="minorHAnsi"/>
          <w:sz w:val="22"/>
          <w:szCs w:val="22"/>
          <w:lang w:eastAsia="en-AU" w:bidi="en-AU"/>
        </w:rPr>
        <w:t xml:space="preserve">Members of the public are encouraged to use </w:t>
      </w:r>
      <w:r>
        <w:rPr>
          <w:rFonts w:asciiTheme="minorHAnsi" w:eastAsia="Arial" w:hAnsiTheme="minorHAnsi"/>
          <w:sz w:val="22"/>
          <w:szCs w:val="22"/>
          <w:lang w:eastAsia="en-AU" w:bidi="en-AU"/>
        </w:rPr>
        <w:t>Zoos Victoria</w:t>
      </w:r>
      <w:r w:rsidRPr="00AF1E8F">
        <w:rPr>
          <w:rFonts w:asciiTheme="minorHAnsi" w:eastAsia="Arial" w:hAnsiTheme="minorHAnsi"/>
          <w:sz w:val="22"/>
          <w:szCs w:val="22"/>
          <w:lang w:eastAsia="en-AU" w:bidi="en-AU"/>
        </w:rPr>
        <w:t xml:space="preserve">’s feedback process to communicate complaints or concerns with the services provided by </w:t>
      </w:r>
      <w:r>
        <w:rPr>
          <w:rFonts w:asciiTheme="minorHAnsi" w:eastAsia="Arial" w:hAnsiTheme="minorHAnsi"/>
          <w:sz w:val="22"/>
          <w:szCs w:val="22"/>
          <w:lang w:eastAsia="en-AU" w:bidi="en-AU"/>
        </w:rPr>
        <w:t xml:space="preserve">Zoos Victoria. Get in touch with us by email to </w:t>
      </w:r>
      <w:hyperlink r:id="rId23" w:history="1">
        <w:r w:rsidRPr="00CF2621">
          <w:rPr>
            <w:rStyle w:val="Hyperlink"/>
            <w:rFonts w:asciiTheme="minorHAnsi" w:eastAsia="Arial" w:hAnsiTheme="minorHAnsi"/>
            <w:color w:val="44546A" w:themeColor="text2"/>
            <w:sz w:val="22"/>
            <w:szCs w:val="22"/>
            <w:lang w:eastAsia="en-AU" w:bidi="en-AU"/>
          </w:rPr>
          <w:t>contact@zoo.org.au</w:t>
        </w:r>
      </w:hyperlink>
      <w:r>
        <w:rPr>
          <w:rFonts w:asciiTheme="minorHAnsi" w:eastAsia="Arial" w:hAnsiTheme="minorHAnsi"/>
          <w:sz w:val="22"/>
          <w:szCs w:val="22"/>
          <w:lang w:eastAsia="en-AU" w:bidi="en-AU"/>
        </w:rPr>
        <w:t xml:space="preserve"> or by Facebook</w:t>
      </w:r>
      <w:r w:rsidR="00CF2621">
        <w:rPr>
          <w:rFonts w:asciiTheme="minorHAnsi" w:eastAsia="Arial" w:hAnsiTheme="minorHAnsi"/>
          <w:sz w:val="22"/>
          <w:szCs w:val="22"/>
          <w:lang w:eastAsia="en-AU" w:bidi="en-AU"/>
        </w:rPr>
        <w:t xml:space="preserve"> </w:t>
      </w:r>
      <w:r w:rsidR="00CF2621">
        <w:rPr>
          <w:rFonts w:asciiTheme="minorHAnsi" w:eastAsia="Arial" w:hAnsiTheme="minorHAnsi"/>
          <w:noProof/>
          <w:sz w:val="22"/>
          <w:szCs w:val="22"/>
          <w:lang w:eastAsia="en-AU"/>
        </w:rPr>
        <w:drawing>
          <wp:inline distT="0" distB="0" distL="0" distR="0">
            <wp:extent cx="136060" cy="1360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acebook_logo_36x36.svg[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2101" cy="142101"/>
                    </a:xfrm>
                    <a:prstGeom prst="rect">
                      <a:avLst/>
                    </a:prstGeom>
                  </pic:spPr>
                </pic:pic>
              </a:graphicData>
            </a:graphic>
          </wp:inline>
        </w:drawing>
      </w:r>
      <w:r>
        <w:rPr>
          <w:rFonts w:asciiTheme="minorHAnsi" w:eastAsia="Arial" w:hAnsiTheme="minorHAnsi"/>
          <w:sz w:val="22"/>
          <w:szCs w:val="22"/>
          <w:lang w:eastAsia="en-AU" w:bidi="en-AU"/>
        </w:rPr>
        <w:t xml:space="preserve">  or by </w:t>
      </w:r>
      <w:proofErr w:type="gramStart"/>
      <w:r>
        <w:rPr>
          <w:rFonts w:asciiTheme="minorHAnsi" w:eastAsia="Arial" w:hAnsiTheme="minorHAnsi"/>
          <w:sz w:val="22"/>
          <w:szCs w:val="22"/>
          <w:lang w:eastAsia="en-AU" w:bidi="en-AU"/>
        </w:rPr>
        <w:t xml:space="preserve">Twitter </w:t>
      </w:r>
      <w:proofErr w:type="gramEnd"/>
      <w:r w:rsidR="00CF2621">
        <w:rPr>
          <w:rFonts w:asciiTheme="minorHAnsi" w:eastAsia="Arial" w:hAnsiTheme="minorHAnsi"/>
          <w:noProof/>
          <w:sz w:val="22"/>
          <w:szCs w:val="22"/>
          <w:lang w:eastAsia="en-AU"/>
        </w:rPr>
        <w:drawing>
          <wp:inline distT="0" distB="0" distL="0" distR="0">
            <wp:extent cx="156949" cy="127649"/>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witter_Bird.svg[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577" cy="132226"/>
                    </a:xfrm>
                    <a:prstGeom prst="rect">
                      <a:avLst/>
                    </a:prstGeom>
                  </pic:spPr>
                </pic:pic>
              </a:graphicData>
            </a:graphic>
          </wp:inline>
        </w:drawing>
      </w:r>
      <w:r>
        <w:rPr>
          <w:rFonts w:asciiTheme="minorHAnsi" w:eastAsia="Arial" w:hAnsiTheme="minorHAnsi"/>
          <w:sz w:val="22"/>
          <w:szCs w:val="22"/>
          <w:lang w:eastAsia="en-AU" w:bidi="en-AU"/>
        </w:rPr>
        <w:t>.</w:t>
      </w:r>
    </w:p>
    <w:p w:rsidR="00082FCE" w:rsidRDefault="00AF1E8F" w:rsidP="00AF1E8F">
      <w:pPr>
        <w:tabs>
          <w:tab w:val="clear" w:pos="567"/>
        </w:tabs>
        <w:spacing w:after="160" w:line="259" w:lineRule="auto"/>
        <w:ind w:left="284"/>
        <w:rPr>
          <w:rFonts w:asciiTheme="minorHAnsi" w:eastAsia="Arial" w:hAnsiTheme="minorHAnsi"/>
          <w:sz w:val="22"/>
          <w:szCs w:val="22"/>
          <w:lang w:eastAsia="en-AU" w:bidi="en-AU"/>
        </w:rPr>
      </w:pPr>
      <w:r w:rsidRPr="00AF1E8F">
        <w:rPr>
          <w:rFonts w:asciiTheme="minorHAnsi" w:eastAsia="Arial" w:hAnsiTheme="minorHAnsi"/>
          <w:sz w:val="22"/>
          <w:szCs w:val="22"/>
          <w:lang w:eastAsia="en-AU" w:bidi="en-AU"/>
        </w:rPr>
        <w:t>Employees are encouraged to raise matters with their supervisors and managers at any time.</w:t>
      </w:r>
    </w:p>
    <w:p w:rsidR="00DE6D95" w:rsidRPr="00DE6D95" w:rsidRDefault="00DE6D95" w:rsidP="00CF2621">
      <w:pPr>
        <w:pStyle w:val="Heading1"/>
        <w:numPr>
          <w:ilvl w:val="0"/>
          <w:numId w:val="1"/>
        </w:numPr>
        <w:spacing w:before="240"/>
        <w:ind w:left="284" w:hanging="426"/>
      </w:pPr>
      <w:bookmarkStart w:id="26" w:name="_Toc4054486"/>
      <w:bookmarkStart w:id="27" w:name="_Toc28935749"/>
      <w:r w:rsidRPr="00DE6D95">
        <w:t>Matters already disclosed to Zoos Victoria</w:t>
      </w:r>
      <w:bookmarkEnd w:id="26"/>
      <w:bookmarkEnd w:id="27"/>
    </w:p>
    <w:p w:rsidR="007A3767" w:rsidRDefault="00DE6D95" w:rsidP="00CF2621">
      <w:pPr>
        <w:tabs>
          <w:tab w:val="clear" w:pos="567"/>
          <w:tab w:val="left" w:pos="993"/>
        </w:tabs>
        <w:ind w:left="284"/>
        <w:jc w:val="both"/>
        <w:rPr>
          <w:rFonts w:asciiTheme="minorHAnsi" w:hAnsiTheme="minorHAnsi" w:cstheme="minorHAnsi"/>
          <w:sz w:val="22"/>
          <w:szCs w:val="22"/>
        </w:rPr>
      </w:pPr>
      <w:r w:rsidRPr="00270D38">
        <w:rPr>
          <w:rFonts w:asciiTheme="minorHAnsi" w:hAnsiTheme="minorHAnsi" w:cstheme="minorHAnsi"/>
          <w:sz w:val="22"/>
          <w:szCs w:val="22"/>
        </w:rPr>
        <w:t>If a matter has already been disclosed to Zoos Victoria] and handled under a separate process</w:t>
      </w:r>
      <w:r w:rsidR="005B0851">
        <w:rPr>
          <w:rFonts w:asciiTheme="minorHAnsi" w:hAnsiTheme="minorHAnsi" w:cstheme="minorHAnsi"/>
          <w:sz w:val="22"/>
          <w:szCs w:val="22"/>
        </w:rPr>
        <w:t>,</w:t>
      </w:r>
      <w:r w:rsidRPr="00270D38">
        <w:rPr>
          <w:rFonts w:asciiTheme="minorHAnsi" w:hAnsiTheme="minorHAnsi" w:cstheme="minorHAnsi"/>
          <w:sz w:val="22"/>
          <w:szCs w:val="22"/>
        </w:rPr>
        <w:t xml:space="preserve"> </w:t>
      </w:r>
      <w:r w:rsidR="007A3767">
        <w:rPr>
          <w:rFonts w:asciiTheme="minorHAnsi" w:hAnsiTheme="minorHAnsi" w:cstheme="minorHAnsi"/>
          <w:sz w:val="22"/>
          <w:szCs w:val="22"/>
        </w:rPr>
        <w:t xml:space="preserve">for example, a </w:t>
      </w:r>
      <w:r w:rsidRPr="00270D38">
        <w:rPr>
          <w:rFonts w:asciiTheme="minorHAnsi" w:hAnsiTheme="minorHAnsi" w:cstheme="minorHAnsi"/>
          <w:sz w:val="22"/>
          <w:szCs w:val="22"/>
        </w:rPr>
        <w:t xml:space="preserve">grievance or </w:t>
      </w:r>
      <w:r w:rsidR="007A3767">
        <w:rPr>
          <w:rFonts w:asciiTheme="minorHAnsi" w:hAnsiTheme="minorHAnsi" w:cstheme="minorHAnsi"/>
          <w:sz w:val="22"/>
          <w:szCs w:val="22"/>
        </w:rPr>
        <w:t xml:space="preserve">complaint dealt with by the Human Resources Department under the relevant internal HR Policies or Procedures, the matter will not be dealt with by this </w:t>
      </w:r>
      <w:r w:rsidR="003D74F2">
        <w:rPr>
          <w:rFonts w:asciiTheme="minorHAnsi" w:hAnsiTheme="minorHAnsi" w:cstheme="minorHAnsi"/>
          <w:sz w:val="22"/>
          <w:szCs w:val="22"/>
        </w:rPr>
        <w:t xml:space="preserve">Public </w:t>
      </w:r>
      <w:r w:rsidR="007A3767">
        <w:rPr>
          <w:rFonts w:asciiTheme="minorHAnsi" w:hAnsiTheme="minorHAnsi" w:cstheme="minorHAnsi"/>
          <w:sz w:val="22"/>
          <w:szCs w:val="22"/>
        </w:rPr>
        <w:t>Interest Disclosure Procedures.</w:t>
      </w:r>
    </w:p>
    <w:p w:rsidR="008860C4" w:rsidRPr="00223017" w:rsidRDefault="005B0851" w:rsidP="00CF2621">
      <w:pPr>
        <w:pStyle w:val="Heading1"/>
        <w:numPr>
          <w:ilvl w:val="0"/>
          <w:numId w:val="1"/>
        </w:numPr>
        <w:spacing w:before="240"/>
        <w:ind w:left="284" w:hanging="426"/>
      </w:pPr>
      <w:bookmarkStart w:id="28" w:name="_Ref28933394"/>
      <w:bookmarkStart w:id="29" w:name="_Toc28935750"/>
      <w:bookmarkEnd w:id="12"/>
      <w:bookmarkEnd w:id="13"/>
      <w:r w:rsidRPr="00223017">
        <w:t>Entities that can receive public interest disclosures</w:t>
      </w:r>
      <w:bookmarkEnd w:id="28"/>
      <w:bookmarkEnd w:id="29"/>
    </w:p>
    <w:p w:rsidR="008860C4" w:rsidRDefault="00B108EB" w:rsidP="004211A0">
      <w:pPr>
        <w:ind w:left="0" w:firstLine="284"/>
        <w:rPr>
          <w:rFonts w:asciiTheme="minorHAnsi" w:eastAsia="Arial" w:hAnsiTheme="minorHAnsi"/>
          <w:color w:val="000000"/>
          <w:sz w:val="22"/>
          <w:szCs w:val="22"/>
        </w:rPr>
      </w:pPr>
      <w:r>
        <w:rPr>
          <w:rFonts w:asciiTheme="minorHAnsi" w:eastAsia="Arial" w:hAnsiTheme="minorHAnsi"/>
          <w:color w:val="000000"/>
          <w:sz w:val="22"/>
          <w:szCs w:val="22"/>
        </w:rPr>
        <w:t>List as at 1 January 2020</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State government departments:</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Premier and Cabinet</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Education and Training</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Health and Human Services</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Treasury and Finance</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Environment, Land, Water and Planning</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Jobs, Precincts and Regions</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Justice and Community Safety</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Department of Transport.</w:t>
      </w:r>
    </w:p>
    <w:p w:rsidR="008860C4" w:rsidRPr="008860C4" w:rsidRDefault="008860C4" w:rsidP="004211A0">
      <w:pPr>
        <w:ind w:left="0" w:firstLine="284"/>
        <w:rPr>
          <w:rFonts w:asciiTheme="minorHAnsi" w:eastAsia="Arial" w:hAnsiTheme="minorHAnsi"/>
          <w:color w:val="000000"/>
          <w:sz w:val="22"/>
          <w:szCs w:val="22"/>
        </w:rPr>
      </w:pP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Administrative offices:</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Family Safety Victoria</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Latrobe Valley Authority</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Local Government Inspectorate</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Major Transport Infrastructure Authority</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Office of Projects Victoria</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Office of the Chief Parliamentary Counsel</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Office of the Governor</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Office of the Victorian Government Architect</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Public Record Office Victoria</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Safer Care Victoria</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Service Victoria</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Victorian Agency for Health Information</w:t>
      </w: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 Victorian Government Solicitors Office.</w:t>
      </w:r>
    </w:p>
    <w:p w:rsidR="008860C4" w:rsidRPr="008860C4" w:rsidRDefault="008860C4" w:rsidP="004211A0">
      <w:pPr>
        <w:ind w:left="0" w:firstLine="284"/>
        <w:rPr>
          <w:rFonts w:asciiTheme="minorHAnsi" w:eastAsia="Arial" w:hAnsiTheme="minorHAnsi"/>
          <w:color w:val="000000"/>
          <w:sz w:val="22"/>
          <w:szCs w:val="22"/>
        </w:rPr>
      </w:pPr>
    </w:p>
    <w:p w:rsidR="008860C4" w:rsidRP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All local councils</w:t>
      </w:r>
    </w:p>
    <w:p w:rsidR="008860C4" w:rsidRDefault="008860C4" w:rsidP="004211A0">
      <w:pPr>
        <w:ind w:left="0" w:firstLine="284"/>
        <w:rPr>
          <w:rFonts w:asciiTheme="minorHAnsi" w:eastAsia="Arial" w:hAnsiTheme="minorHAnsi"/>
          <w:color w:val="000000"/>
          <w:sz w:val="22"/>
          <w:szCs w:val="22"/>
        </w:rPr>
      </w:pPr>
      <w:r w:rsidRPr="008860C4">
        <w:rPr>
          <w:rFonts w:asciiTheme="minorHAnsi" w:eastAsia="Arial" w:hAnsiTheme="minorHAnsi"/>
          <w:color w:val="000000"/>
          <w:sz w:val="22"/>
          <w:szCs w:val="22"/>
        </w:rPr>
        <w:t>Victorian Public Sector Commission</w:t>
      </w:r>
    </w:p>
    <w:p w:rsidR="00E9738E" w:rsidRDefault="00E9738E" w:rsidP="004211A0">
      <w:pPr>
        <w:ind w:left="0" w:firstLine="284"/>
        <w:rPr>
          <w:rFonts w:asciiTheme="minorHAnsi" w:eastAsia="Arial" w:hAnsiTheme="minorHAnsi"/>
          <w:color w:val="000000"/>
          <w:sz w:val="22"/>
          <w:szCs w:val="22"/>
        </w:rPr>
      </w:pPr>
    </w:p>
    <w:p w:rsidR="00E9738E" w:rsidRPr="008860C4" w:rsidRDefault="00E9738E" w:rsidP="004211A0">
      <w:pPr>
        <w:ind w:left="0" w:firstLine="284"/>
        <w:rPr>
          <w:rFonts w:asciiTheme="minorHAnsi" w:eastAsia="Arial" w:hAnsiTheme="minorHAnsi"/>
          <w:color w:val="000000"/>
          <w:sz w:val="22"/>
          <w:szCs w:val="22"/>
        </w:rPr>
      </w:pPr>
      <w:r>
        <w:rPr>
          <w:rFonts w:asciiTheme="minorHAnsi" w:eastAsia="Arial" w:hAnsiTheme="minorHAnsi"/>
          <w:color w:val="000000"/>
          <w:sz w:val="22"/>
          <w:szCs w:val="22"/>
        </w:rPr>
        <w:t xml:space="preserve">Visit </w:t>
      </w:r>
      <w:r w:rsidR="00223017">
        <w:rPr>
          <w:rFonts w:asciiTheme="minorHAnsi" w:eastAsia="Arial" w:hAnsiTheme="minorHAnsi"/>
          <w:color w:val="000000"/>
          <w:sz w:val="22"/>
          <w:szCs w:val="22"/>
        </w:rPr>
        <w:t xml:space="preserve">the </w:t>
      </w:r>
      <w:r>
        <w:rPr>
          <w:rFonts w:asciiTheme="minorHAnsi" w:eastAsia="Arial" w:hAnsiTheme="minorHAnsi"/>
          <w:color w:val="000000"/>
          <w:sz w:val="22"/>
          <w:szCs w:val="22"/>
        </w:rPr>
        <w:t>IBAC website at</w:t>
      </w:r>
      <w:r w:rsidRPr="00CF2621">
        <w:rPr>
          <w:rFonts w:asciiTheme="minorHAnsi" w:eastAsia="Arial" w:hAnsiTheme="minorHAnsi" w:cstheme="minorHAnsi"/>
          <w:color w:val="000000"/>
          <w:sz w:val="22"/>
          <w:szCs w:val="22"/>
        </w:rPr>
        <w:t xml:space="preserve"> </w:t>
      </w:r>
      <w:hyperlink r:id="rId26" w:history="1">
        <w:r w:rsidRPr="00CF2621">
          <w:rPr>
            <w:rStyle w:val="Hyperlink"/>
            <w:rFonts w:asciiTheme="minorHAnsi" w:eastAsia="Arial" w:hAnsiTheme="minorHAnsi" w:cstheme="minorHAnsi"/>
            <w:color w:val="44546A" w:themeColor="text2"/>
            <w:sz w:val="22"/>
            <w:szCs w:val="22"/>
          </w:rPr>
          <w:t>www.ibac.vic.gov.au</w:t>
        </w:r>
      </w:hyperlink>
      <w:r>
        <w:rPr>
          <w:rFonts w:asciiTheme="minorHAnsi" w:eastAsia="Arial" w:hAnsiTheme="minorHAnsi"/>
          <w:color w:val="000000"/>
          <w:sz w:val="22"/>
          <w:szCs w:val="22"/>
        </w:rPr>
        <w:t xml:space="preserve"> for any updates.</w:t>
      </w:r>
    </w:p>
    <w:sectPr w:rsidR="00E9738E" w:rsidRPr="008860C4" w:rsidSect="00B65F05">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648" w:rsidRDefault="00456648" w:rsidP="00711F72">
      <w:r>
        <w:separator/>
      </w:r>
    </w:p>
  </w:endnote>
  <w:endnote w:type="continuationSeparator" w:id="0">
    <w:p w:rsidR="00456648" w:rsidRDefault="00456648" w:rsidP="0071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heinhardt Light">
    <w:altName w:val="Theinhardt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621" w:rsidRDefault="00CF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648" w:rsidRPr="00CB6B4A" w:rsidRDefault="00456648" w:rsidP="00B65F05">
    <w:pPr>
      <w:pStyle w:val="Footer"/>
      <w:ind w:left="0"/>
      <w:rPr>
        <w:rFonts w:asciiTheme="minorHAnsi" w:hAnsiTheme="minorHAnsi"/>
        <w:sz w:val="18"/>
      </w:rPr>
    </w:pPr>
    <w:r>
      <w:rPr>
        <w:rFonts w:asciiTheme="minorHAnsi" w:hAnsiTheme="minorHAnsi"/>
        <w:sz w:val="18"/>
      </w:rPr>
      <w:t>Public Interest Disclosure</w:t>
    </w:r>
  </w:p>
  <w:p w:rsidR="00456648" w:rsidRDefault="00456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621" w:rsidRDefault="00CF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648" w:rsidRDefault="00456648" w:rsidP="00711F72">
      <w:r>
        <w:separator/>
      </w:r>
    </w:p>
  </w:footnote>
  <w:footnote w:type="continuationSeparator" w:id="0">
    <w:p w:rsidR="00456648" w:rsidRDefault="00456648" w:rsidP="00711F72">
      <w:r>
        <w:continuationSeparator/>
      </w:r>
    </w:p>
  </w:footnote>
  <w:footnote w:type="continuationNotice" w:id="1">
    <w:p w:rsidR="00456648" w:rsidRDefault="004566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621" w:rsidRDefault="00CF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Theme="minorHAnsi" w:hAnsiTheme="minorHAnsi"/>
        <w:color w:val="7F7F7F" w:themeColor="text1" w:themeTint="80"/>
      </w:rPr>
    </w:sdtEndPr>
    <w:sdtContent>
      <w:p w:rsidR="00456648" w:rsidRPr="00C17653" w:rsidRDefault="00456648">
        <w:pPr>
          <w:pStyle w:val="Header"/>
          <w:jc w:val="right"/>
          <w:rPr>
            <w:rFonts w:asciiTheme="minorHAnsi" w:hAnsiTheme="minorHAnsi"/>
            <w:color w:val="7F7F7F" w:themeColor="text1" w:themeTint="80"/>
          </w:rPr>
        </w:pPr>
        <w:r w:rsidRPr="00C17653">
          <w:rPr>
            <w:rFonts w:asciiTheme="minorHAnsi" w:hAnsiTheme="minorHAnsi"/>
            <w:color w:val="7F7F7F" w:themeColor="text1" w:themeTint="80"/>
          </w:rPr>
          <w:t xml:space="preserve">Page </w:t>
        </w:r>
        <w:r w:rsidRPr="00C17653">
          <w:rPr>
            <w:rFonts w:asciiTheme="minorHAnsi" w:hAnsiTheme="minorHAnsi"/>
            <w:bCs/>
            <w:color w:val="7F7F7F" w:themeColor="text1" w:themeTint="80"/>
          </w:rPr>
          <w:fldChar w:fldCharType="begin"/>
        </w:r>
        <w:r w:rsidRPr="00C17653">
          <w:rPr>
            <w:rFonts w:asciiTheme="minorHAnsi" w:hAnsiTheme="minorHAnsi"/>
            <w:bCs/>
            <w:color w:val="7F7F7F" w:themeColor="text1" w:themeTint="80"/>
          </w:rPr>
          <w:instrText xml:space="preserve"> PAGE </w:instrText>
        </w:r>
        <w:r w:rsidRPr="00C17653">
          <w:rPr>
            <w:rFonts w:asciiTheme="minorHAnsi" w:hAnsiTheme="minorHAnsi"/>
            <w:bCs/>
            <w:color w:val="7F7F7F" w:themeColor="text1" w:themeTint="80"/>
          </w:rPr>
          <w:fldChar w:fldCharType="separate"/>
        </w:r>
        <w:r w:rsidR="00977236">
          <w:rPr>
            <w:rFonts w:asciiTheme="minorHAnsi" w:hAnsiTheme="minorHAnsi"/>
            <w:bCs/>
            <w:noProof/>
            <w:color w:val="7F7F7F" w:themeColor="text1" w:themeTint="80"/>
          </w:rPr>
          <w:t>13</w:t>
        </w:r>
        <w:r w:rsidRPr="00C17653">
          <w:rPr>
            <w:rFonts w:asciiTheme="minorHAnsi" w:hAnsiTheme="minorHAnsi"/>
            <w:bCs/>
            <w:color w:val="7F7F7F" w:themeColor="text1" w:themeTint="80"/>
          </w:rPr>
          <w:fldChar w:fldCharType="end"/>
        </w:r>
        <w:r w:rsidRPr="00C17653">
          <w:rPr>
            <w:rFonts w:asciiTheme="minorHAnsi" w:hAnsiTheme="minorHAnsi"/>
            <w:color w:val="7F7F7F" w:themeColor="text1" w:themeTint="80"/>
          </w:rPr>
          <w:t xml:space="preserve"> of </w:t>
        </w:r>
        <w:r w:rsidRPr="00C17653">
          <w:rPr>
            <w:rFonts w:asciiTheme="minorHAnsi" w:hAnsiTheme="minorHAnsi"/>
            <w:bCs/>
            <w:color w:val="7F7F7F" w:themeColor="text1" w:themeTint="80"/>
          </w:rPr>
          <w:fldChar w:fldCharType="begin"/>
        </w:r>
        <w:r w:rsidRPr="00C17653">
          <w:rPr>
            <w:rFonts w:asciiTheme="minorHAnsi" w:hAnsiTheme="minorHAnsi"/>
            <w:bCs/>
            <w:color w:val="7F7F7F" w:themeColor="text1" w:themeTint="80"/>
          </w:rPr>
          <w:instrText xml:space="preserve"> NUMPAGES  </w:instrText>
        </w:r>
        <w:r w:rsidRPr="00C17653">
          <w:rPr>
            <w:rFonts w:asciiTheme="minorHAnsi" w:hAnsiTheme="minorHAnsi"/>
            <w:bCs/>
            <w:color w:val="7F7F7F" w:themeColor="text1" w:themeTint="80"/>
          </w:rPr>
          <w:fldChar w:fldCharType="separate"/>
        </w:r>
        <w:r w:rsidR="00977236">
          <w:rPr>
            <w:rFonts w:asciiTheme="minorHAnsi" w:hAnsiTheme="minorHAnsi"/>
            <w:bCs/>
            <w:noProof/>
            <w:color w:val="7F7F7F" w:themeColor="text1" w:themeTint="80"/>
          </w:rPr>
          <w:t>13</w:t>
        </w:r>
        <w:r w:rsidRPr="00C17653">
          <w:rPr>
            <w:rFonts w:asciiTheme="minorHAnsi" w:hAnsiTheme="minorHAnsi"/>
            <w:bCs/>
            <w:color w:val="7F7F7F" w:themeColor="text1" w:themeTint="80"/>
          </w:rPr>
          <w:fldChar w:fldCharType="end"/>
        </w:r>
      </w:p>
    </w:sdtContent>
  </w:sdt>
  <w:p w:rsidR="00456648" w:rsidRDefault="00456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648" w:rsidRDefault="00456648">
    <w:pPr>
      <w:pStyle w:val="Header"/>
    </w:pPr>
  </w:p>
  <w:p w:rsidR="00456648" w:rsidRDefault="00456648">
    <w:pPr>
      <w:pStyle w:val="Header"/>
    </w:pPr>
  </w:p>
  <w:p w:rsidR="00456648" w:rsidRDefault="00456648">
    <w:pPr>
      <w:pStyle w:val="Header"/>
    </w:pPr>
  </w:p>
  <w:p w:rsidR="00456648" w:rsidRDefault="00CF2621">
    <w:pPr>
      <w:pStyle w:val="Header"/>
    </w:pPr>
    <w:r>
      <w:rPr>
        <w:noProof/>
        <w:lang w:eastAsia="en-AU"/>
      </w:rPr>
      <mc:AlternateContent>
        <mc:Choice Requires="wpg">
          <w:drawing>
            <wp:anchor distT="0" distB="0" distL="114300" distR="114300" simplePos="0" relativeHeight="251665408" behindDoc="1" locked="0" layoutInCell="1" allowOverlap="1" wp14:anchorId="0BC51162" wp14:editId="22388152">
              <wp:simplePos x="0" y="0"/>
              <wp:positionH relativeFrom="column">
                <wp:posOffset>4553983</wp:posOffset>
              </wp:positionH>
              <wp:positionV relativeFrom="paragraph">
                <wp:posOffset>120346</wp:posOffset>
              </wp:positionV>
              <wp:extent cx="1044495" cy="432188"/>
              <wp:effectExtent l="0" t="0" r="3810" b="6350"/>
              <wp:wrapNone/>
              <wp:docPr id="4" name="Group 4"/>
              <wp:cNvGraphicFramePr/>
              <a:graphic xmlns:a="http://schemas.openxmlformats.org/drawingml/2006/main">
                <a:graphicData uri="http://schemas.microsoft.com/office/word/2010/wordprocessingGroup">
                  <wpg:wgp>
                    <wpg:cNvGrpSpPr/>
                    <wpg:grpSpPr>
                      <a:xfrm>
                        <a:off x="0" y="0"/>
                        <a:ext cx="1044495" cy="432188"/>
                        <a:chOff x="0" y="0"/>
                        <a:chExt cx="3600018" cy="1491294"/>
                      </a:xfrm>
                    </wpg:grpSpPr>
                    <wps:wsp>
                      <wps:cNvPr id="24" name="Shape 104"/>
                      <wps:cNvSpPr/>
                      <wps:spPr>
                        <a:xfrm>
                          <a:off x="0" y="1041295"/>
                          <a:ext cx="3600018" cy="449999"/>
                        </a:xfrm>
                        <a:custGeom>
                          <a:avLst/>
                          <a:gdLst/>
                          <a:ahLst/>
                          <a:cxnLst/>
                          <a:rect l="0" t="0" r="0" b="0"/>
                          <a:pathLst>
                            <a:path w="3600018" h="449999">
                              <a:moveTo>
                                <a:pt x="0" y="0"/>
                              </a:moveTo>
                              <a:lnTo>
                                <a:pt x="3600018" y="0"/>
                              </a:lnTo>
                              <a:lnTo>
                                <a:pt x="3600018" y="449999"/>
                              </a:lnTo>
                              <a:lnTo>
                                <a:pt x="0" y="44999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7"/>
                      <wps:cNvSpPr/>
                      <wps:spPr>
                        <a:xfrm>
                          <a:off x="244871" y="1157242"/>
                          <a:ext cx="215265" cy="222250"/>
                        </a:xfrm>
                        <a:custGeom>
                          <a:avLst/>
                          <a:gdLst/>
                          <a:ahLst/>
                          <a:cxnLst/>
                          <a:rect l="0" t="0" r="0" b="0"/>
                          <a:pathLst>
                            <a:path w="215265" h="222250">
                              <a:moveTo>
                                <a:pt x="0" y="0"/>
                              </a:moveTo>
                              <a:lnTo>
                                <a:pt x="69215" y="0"/>
                              </a:lnTo>
                              <a:lnTo>
                                <a:pt x="85407" y="59703"/>
                              </a:lnTo>
                              <a:cubicBezTo>
                                <a:pt x="93028" y="87287"/>
                                <a:pt x="103822" y="132423"/>
                                <a:pt x="107950" y="153657"/>
                              </a:cubicBezTo>
                              <a:cubicBezTo>
                                <a:pt x="112090" y="132423"/>
                                <a:pt x="122872" y="87656"/>
                                <a:pt x="130492" y="59703"/>
                              </a:cubicBezTo>
                              <a:lnTo>
                                <a:pt x="146685" y="0"/>
                              </a:lnTo>
                              <a:lnTo>
                                <a:pt x="215265" y="0"/>
                              </a:lnTo>
                              <a:lnTo>
                                <a:pt x="138747" y="222250"/>
                              </a:lnTo>
                              <a:lnTo>
                                <a:pt x="76530" y="22225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105"/>
                      <wps:cNvSpPr/>
                      <wps:spPr>
                        <a:xfrm>
                          <a:off x="715721" y="1157246"/>
                          <a:ext cx="62865" cy="222250"/>
                        </a:xfrm>
                        <a:custGeom>
                          <a:avLst/>
                          <a:gdLst/>
                          <a:ahLst/>
                          <a:cxnLst/>
                          <a:rect l="0" t="0" r="0" b="0"/>
                          <a:pathLst>
                            <a:path w="62865" h="222250">
                              <a:moveTo>
                                <a:pt x="0" y="0"/>
                              </a:moveTo>
                              <a:lnTo>
                                <a:pt x="62865" y="0"/>
                              </a:lnTo>
                              <a:lnTo>
                                <a:pt x="62865" y="222250"/>
                              </a:lnTo>
                              <a:lnTo>
                                <a:pt x="0" y="22225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 name="Shape 9"/>
                      <wps:cNvSpPr/>
                      <wps:spPr>
                        <a:xfrm>
                          <a:off x="1038296" y="1153742"/>
                          <a:ext cx="193675" cy="229248"/>
                        </a:xfrm>
                        <a:custGeom>
                          <a:avLst/>
                          <a:gdLst/>
                          <a:ahLst/>
                          <a:cxnLst/>
                          <a:rect l="0" t="0" r="0" b="0"/>
                          <a:pathLst>
                            <a:path w="193675" h="229248">
                              <a:moveTo>
                                <a:pt x="101587" y="0"/>
                              </a:moveTo>
                              <a:cubicBezTo>
                                <a:pt x="156197" y="0"/>
                                <a:pt x="177787" y="23520"/>
                                <a:pt x="193040" y="65418"/>
                              </a:cubicBezTo>
                              <a:lnTo>
                                <a:pt x="137147" y="87313"/>
                              </a:lnTo>
                              <a:cubicBezTo>
                                <a:pt x="129235" y="66688"/>
                                <a:pt x="121590" y="53683"/>
                                <a:pt x="101282" y="53683"/>
                              </a:cubicBezTo>
                              <a:cubicBezTo>
                                <a:pt x="75565" y="53683"/>
                                <a:pt x="64440" y="79362"/>
                                <a:pt x="64440" y="114656"/>
                              </a:cubicBezTo>
                              <a:cubicBezTo>
                                <a:pt x="64440" y="148577"/>
                                <a:pt x="75235" y="175590"/>
                                <a:pt x="101905" y="175590"/>
                              </a:cubicBezTo>
                              <a:cubicBezTo>
                                <a:pt x="121285" y="175590"/>
                                <a:pt x="129540" y="165100"/>
                                <a:pt x="141605" y="144170"/>
                              </a:cubicBezTo>
                              <a:lnTo>
                                <a:pt x="193675" y="171780"/>
                              </a:lnTo>
                              <a:cubicBezTo>
                                <a:pt x="178740" y="200978"/>
                                <a:pt x="153975" y="229248"/>
                                <a:pt x="101282" y="229248"/>
                              </a:cubicBezTo>
                              <a:cubicBezTo>
                                <a:pt x="35243" y="229248"/>
                                <a:pt x="0" y="180378"/>
                                <a:pt x="0" y="114656"/>
                              </a:cubicBezTo>
                              <a:cubicBezTo>
                                <a:pt x="0" y="43218"/>
                                <a:pt x="41897" y="0"/>
                                <a:pt x="1015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10"/>
                      <wps:cNvSpPr/>
                      <wps:spPr>
                        <a:xfrm>
                          <a:off x="1473915" y="1157237"/>
                          <a:ext cx="186042" cy="222250"/>
                        </a:xfrm>
                        <a:custGeom>
                          <a:avLst/>
                          <a:gdLst/>
                          <a:ahLst/>
                          <a:cxnLst/>
                          <a:rect l="0" t="0" r="0" b="0"/>
                          <a:pathLst>
                            <a:path w="186042" h="222250">
                              <a:moveTo>
                                <a:pt x="0" y="0"/>
                              </a:moveTo>
                              <a:lnTo>
                                <a:pt x="186042" y="0"/>
                              </a:lnTo>
                              <a:lnTo>
                                <a:pt x="186042" y="53657"/>
                              </a:lnTo>
                              <a:lnTo>
                                <a:pt x="123825" y="53657"/>
                              </a:lnTo>
                              <a:lnTo>
                                <a:pt x="123825" y="222250"/>
                              </a:lnTo>
                              <a:lnTo>
                                <a:pt x="62217" y="222250"/>
                              </a:lnTo>
                              <a:lnTo>
                                <a:pt x="62217" y="53657"/>
                              </a:lnTo>
                              <a:lnTo>
                                <a:pt x="0" y="536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11"/>
                      <wps:cNvSpPr/>
                      <wps:spPr>
                        <a:xfrm>
                          <a:off x="1898066" y="1153798"/>
                          <a:ext cx="102876" cy="229189"/>
                        </a:xfrm>
                        <a:custGeom>
                          <a:avLst/>
                          <a:gdLst/>
                          <a:ahLst/>
                          <a:cxnLst/>
                          <a:rect l="0" t="0" r="0" b="0"/>
                          <a:pathLst>
                            <a:path w="102876" h="229189">
                              <a:moveTo>
                                <a:pt x="102876" y="0"/>
                              </a:moveTo>
                              <a:lnTo>
                                <a:pt x="102876" y="53704"/>
                              </a:lnTo>
                              <a:lnTo>
                                <a:pt x="102540" y="53624"/>
                              </a:lnTo>
                              <a:cubicBezTo>
                                <a:pt x="77826" y="53624"/>
                                <a:pt x="63830" y="74236"/>
                                <a:pt x="63830" y="114266"/>
                              </a:cubicBezTo>
                              <a:cubicBezTo>
                                <a:pt x="63830" y="144270"/>
                                <a:pt x="72053" y="163737"/>
                                <a:pt x="86606" y="171595"/>
                              </a:cubicBezTo>
                              <a:lnTo>
                                <a:pt x="102876" y="175467"/>
                              </a:lnTo>
                              <a:lnTo>
                                <a:pt x="102876" y="229128"/>
                              </a:lnTo>
                              <a:lnTo>
                                <a:pt x="102540" y="229189"/>
                              </a:lnTo>
                              <a:cubicBezTo>
                                <a:pt x="42228" y="229189"/>
                                <a:pt x="0" y="188879"/>
                                <a:pt x="0" y="114901"/>
                              </a:cubicBezTo>
                              <a:cubicBezTo>
                                <a:pt x="0" y="59418"/>
                                <a:pt x="24110" y="22495"/>
                                <a:pt x="61620" y="7501"/>
                              </a:cubicBezTo>
                              <a:lnTo>
                                <a:pt x="102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Shape 12"/>
                      <wps:cNvSpPr/>
                      <wps:spPr>
                        <a:xfrm>
                          <a:off x="2000942" y="1153739"/>
                          <a:ext cx="102889" cy="229187"/>
                        </a:xfrm>
                        <a:custGeom>
                          <a:avLst/>
                          <a:gdLst/>
                          <a:ahLst/>
                          <a:cxnLst/>
                          <a:rect l="0" t="0" r="0" b="0"/>
                          <a:pathLst>
                            <a:path w="102889" h="229187">
                              <a:moveTo>
                                <a:pt x="324" y="0"/>
                              </a:moveTo>
                              <a:cubicBezTo>
                                <a:pt x="60674" y="0"/>
                                <a:pt x="102889" y="40335"/>
                                <a:pt x="102889" y="114325"/>
                              </a:cubicBezTo>
                              <a:cubicBezTo>
                                <a:pt x="102889" y="169789"/>
                                <a:pt x="78765" y="206701"/>
                                <a:pt x="41247" y="221691"/>
                              </a:cubicBezTo>
                              <a:lnTo>
                                <a:pt x="0" y="229187"/>
                              </a:lnTo>
                              <a:lnTo>
                                <a:pt x="0" y="175526"/>
                              </a:lnTo>
                              <a:lnTo>
                                <a:pt x="324" y="175603"/>
                              </a:lnTo>
                              <a:cubicBezTo>
                                <a:pt x="25102" y="175603"/>
                                <a:pt x="39046" y="154953"/>
                                <a:pt x="39046" y="114960"/>
                              </a:cubicBezTo>
                              <a:cubicBezTo>
                                <a:pt x="39046" y="84966"/>
                                <a:pt x="30845" y="65495"/>
                                <a:pt x="16281" y="57634"/>
                              </a:cubicBezTo>
                              <a:lnTo>
                                <a:pt x="0" y="53763"/>
                              </a:lnTo>
                              <a:lnTo>
                                <a:pt x="0" y="59"/>
                              </a:lnTo>
                              <a:lnTo>
                                <a:pt x="32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 name="Shape 13"/>
                      <wps:cNvSpPr/>
                      <wps:spPr>
                        <a:xfrm>
                          <a:off x="2361975" y="1157245"/>
                          <a:ext cx="92685" cy="222250"/>
                        </a:xfrm>
                        <a:custGeom>
                          <a:avLst/>
                          <a:gdLst/>
                          <a:ahLst/>
                          <a:cxnLst/>
                          <a:rect l="0" t="0" r="0" b="0"/>
                          <a:pathLst>
                            <a:path w="92685" h="222250">
                              <a:moveTo>
                                <a:pt x="0" y="0"/>
                              </a:moveTo>
                              <a:lnTo>
                                <a:pt x="92685" y="0"/>
                              </a:lnTo>
                              <a:lnTo>
                                <a:pt x="92685" y="50178"/>
                              </a:lnTo>
                              <a:lnTo>
                                <a:pt x="60604" y="50178"/>
                              </a:lnTo>
                              <a:lnTo>
                                <a:pt x="60604" y="98743"/>
                              </a:lnTo>
                              <a:lnTo>
                                <a:pt x="92685" y="98743"/>
                              </a:lnTo>
                              <a:lnTo>
                                <a:pt x="92685" y="162390"/>
                              </a:lnTo>
                              <a:lnTo>
                                <a:pt x="85408" y="147320"/>
                              </a:lnTo>
                              <a:lnTo>
                                <a:pt x="60604" y="147320"/>
                              </a:lnTo>
                              <a:lnTo>
                                <a:pt x="60604" y="222250"/>
                              </a:lnTo>
                              <a:lnTo>
                                <a:pt x="0" y="22225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 name="Shape 14"/>
                      <wps:cNvSpPr/>
                      <wps:spPr>
                        <a:xfrm>
                          <a:off x="2454660" y="1157245"/>
                          <a:ext cx="97815" cy="222250"/>
                        </a:xfrm>
                        <a:custGeom>
                          <a:avLst/>
                          <a:gdLst/>
                          <a:ahLst/>
                          <a:cxnLst/>
                          <a:rect l="0" t="0" r="0" b="0"/>
                          <a:pathLst>
                            <a:path w="97815" h="222250">
                              <a:moveTo>
                                <a:pt x="0" y="0"/>
                              </a:moveTo>
                              <a:lnTo>
                                <a:pt x="6680" y="0"/>
                              </a:lnTo>
                              <a:cubicBezTo>
                                <a:pt x="58776" y="0"/>
                                <a:pt x="93345" y="19672"/>
                                <a:pt x="93345" y="72377"/>
                              </a:cubicBezTo>
                              <a:cubicBezTo>
                                <a:pt x="93345" y="105715"/>
                                <a:pt x="77813" y="126365"/>
                                <a:pt x="53353" y="137490"/>
                              </a:cubicBezTo>
                              <a:lnTo>
                                <a:pt x="97815" y="222250"/>
                              </a:lnTo>
                              <a:lnTo>
                                <a:pt x="28905" y="222250"/>
                              </a:lnTo>
                              <a:lnTo>
                                <a:pt x="0" y="162390"/>
                              </a:lnTo>
                              <a:lnTo>
                                <a:pt x="0" y="98743"/>
                              </a:lnTo>
                              <a:lnTo>
                                <a:pt x="4127" y="98743"/>
                              </a:lnTo>
                              <a:cubicBezTo>
                                <a:pt x="24117" y="98743"/>
                                <a:pt x="32080" y="89865"/>
                                <a:pt x="32080" y="73977"/>
                              </a:cubicBezTo>
                              <a:cubicBezTo>
                                <a:pt x="32080" y="60020"/>
                                <a:pt x="24422" y="50178"/>
                                <a:pt x="5093" y="50178"/>
                              </a:cubicBezTo>
                              <a:lnTo>
                                <a:pt x="0" y="501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 name="Shape 106"/>
                      <wps:cNvSpPr/>
                      <wps:spPr>
                        <a:xfrm>
                          <a:off x="2813101" y="1157246"/>
                          <a:ext cx="62852" cy="222250"/>
                        </a:xfrm>
                        <a:custGeom>
                          <a:avLst/>
                          <a:gdLst/>
                          <a:ahLst/>
                          <a:cxnLst/>
                          <a:rect l="0" t="0" r="0" b="0"/>
                          <a:pathLst>
                            <a:path w="62852" h="222250">
                              <a:moveTo>
                                <a:pt x="0" y="0"/>
                              </a:moveTo>
                              <a:lnTo>
                                <a:pt x="62852" y="0"/>
                              </a:lnTo>
                              <a:lnTo>
                                <a:pt x="62852" y="222250"/>
                              </a:lnTo>
                              <a:lnTo>
                                <a:pt x="0" y="22225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4" name="Shape 16"/>
                      <wps:cNvSpPr/>
                      <wps:spPr>
                        <a:xfrm>
                          <a:off x="3131568" y="1157239"/>
                          <a:ext cx="111455" cy="222250"/>
                        </a:xfrm>
                        <a:custGeom>
                          <a:avLst/>
                          <a:gdLst/>
                          <a:ahLst/>
                          <a:cxnLst/>
                          <a:rect l="0" t="0" r="0" b="0"/>
                          <a:pathLst>
                            <a:path w="111455" h="222250">
                              <a:moveTo>
                                <a:pt x="80632" y="0"/>
                              </a:moveTo>
                              <a:lnTo>
                                <a:pt x="111455" y="0"/>
                              </a:lnTo>
                              <a:lnTo>
                                <a:pt x="111455" y="64299"/>
                              </a:lnTo>
                              <a:lnTo>
                                <a:pt x="111417" y="64135"/>
                              </a:lnTo>
                              <a:cubicBezTo>
                                <a:pt x="108585" y="79058"/>
                                <a:pt x="105067" y="91453"/>
                                <a:pt x="97155" y="119698"/>
                              </a:cubicBezTo>
                              <a:lnTo>
                                <a:pt x="93040" y="134315"/>
                              </a:lnTo>
                              <a:lnTo>
                                <a:pt x="111455" y="134315"/>
                              </a:lnTo>
                              <a:lnTo>
                                <a:pt x="111455" y="183198"/>
                              </a:lnTo>
                              <a:lnTo>
                                <a:pt x="78079" y="183198"/>
                              </a:lnTo>
                              <a:lnTo>
                                <a:pt x="66040" y="222250"/>
                              </a:lnTo>
                              <a:lnTo>
                                <a:pt x="0" y="222250"/>
                              </a:lnTo>
                              <a:lnTo>
                                <a:pt x="8063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17"/>
                      <wps:cNvSpPr/>
                      <wps:spPr>
                        <a:xfrm>
                          <a:off x="3243022" y="1157239"/>
                          <a:ext cx="112052" cy="222250"/>
                        </a:xfrm>
                        <a:custGeom>
                          <a:avLst/>
                          <a:gdLst/>
                          <a:ahLst/>
                          <a:cxnLst/>
                          <a:rect l="0" t="0" r="0" b="0"/>
                          <a:pathLst>
                            <a:path w="112052" h="222250">
                              <a:moveTo>
                                <a:pt x="0" y="0"/>
                              </a:moveTo>
                              <a:lnTo>
                                <a:pt x="31445" y="0"/>
                              </a:lnTo>
                              <a:lnTo>
                                <a:pt x="112052" y="222250"/>
                              </a:lnTo>
                              <a:lnTo>
                                <a:pt x="45390" y="222250"/>
                              </a:lnTo>
                              <a:lnTo>
                                <a:pt x="33300" y="183198"/>
                              </a:lnTo>
                              <a:lnTo>
                                <a:pt x="0" y="183198"/>
                              </a:lnTo>
                              <a:lnTo>
                                <a:pt x="0" y="134315"/>
                              </a:lnTo>
                              <a:lnTo>
                                <a:pt x="18415" y="134315"/>
                              </a:lnTo>
                              <a:lnTo>
                                <a:pt x="14262" y="119698"/>
                              </a:lnTo>
                              <a:cubicBezTo>
                                <a:pt x="10287" y="105416"/>
                                <a:pt x="7433" y="95256"/>
                                <a:pt x="5212" y="86801"/>
                              </a:cubicBezTo>
                              <a:lnTo>
                                <a:pt x="0" y="6429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18"/>
                      <wps:cNvSpPr/>
                      <wps:spPr>
                        <a:xfrm>
                          <a:off x="0" y="20112"/>
                          <a:ext cx="916254" cy="900938"/>
                        </a:xfrm>
                        <a:custGeom>
                          <a:avLst/>
                          <a:gdLst/>
                          <a:ahLst/>
                          <a:cxnLst/>
                          <a:rect l="0" t="0" r="0" b="0"/>
                          <a:pathLst>
                            <a:path w="916254" h="900938">
                              <a:moveTo>
                                <a:pt x="88024" y="0"/>
                              </a:moveTo>
                              <a:lnTo>
                                <a:pt x="916254" y="0"/>
                              </a:lnTo>
                              <a:lnTo>
                                <a:pt x="525259" y="623710"/>
                              </a:lnTo>
                              <a:lnTo>
                                <a:pt x="872198" y="623710"/>
                              </a:lnTo>
                              <a:lnTo>
                                <a:pt x="872198" y="900938"/>
                              </a:lnTo>
                              <a:lnTo>
                                <a:pt x="0" y="900938"/>
                              </a:lnTo>
                              <a:lnTo>
                                <a:pt x="402222" y="268389"/>
                              </a:lnTo>
                              <a:lnTo>
                                <a:pt x="88024" y="268389"/>
                              </a:lnTo>
                              <a:lnTo>
                                <a:pt x="88024" y="0"/>
                              </a:ln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s:wsp>
                      <wps:cNvPr id="37" name="Shape 19"/>
                      <wps:cNvSpPr/>
                      <wps:spPr>
                        <a:xfrm>
                          <a:off x="1892019" y="27"/>
                          <a:ext cx="479520" cy="944927"/>
                        </a:xfrm>
                        <a:custGeom>
                          <a:avLst/>
                          <a:gdLst/>
                          <a:ahLst/>
                          <a:cxnLst/>
                          <a:rect l="0" t="0" r="0" b="0"/>
                          <a:pathLst>
                            <a:path w="479520" h="944927">
                              <a:moveTo>
                                <a:pt x="479520" y="0"/>
                              </a:moveTo>
                              <a:lnTo>
                                <a:pt x="479520" y="301171"/>
                              </a:lnTo>
                              <a:lnTo>
                                <a:pt x="448320" y="304186"/>
                              </a:lnTo>
                              <a:cubicBezTo>
                                <a:pt x="377147" y="318383"/>
                                <a:pt x="328092" y="380895"/>
                                <a:pt x="328092" y="472451"/>
                              </a:cubicBezTo>
                              <a:cubicBezTo>
                                <a:pt x="328092" y="564051"/>
                                <a:pt x="377147" y="625587"/>
                                <a:pt x="448320" y="639539"/>
                              </a:cubicBezTo>
                              <a:lnTo>
                                <a:pt x="479520" y="642500"/>
                              </a:lnTo>
                              <a:lnTo>
                                <a:pt x="479520" y="944927"/>
                              </a:lnTo>
                              <a:lnTo>
                                <a:pt x="428177" y="942515"/>
                              </a:lnTo>
                              <a:cubicBezTo>
                                <a:pt x="173805" y="918315"/>
                                <a:pt x="0" y="717078"/>
                                <a:pt x="0" y="472464"/>
                              </a:cubicBezTo>
                              <a:cubicBezTo>
                                <a:pt x="0" y="227838"/>
                                <a:pt x="173805" y="26610"/>
                                <a:pt x="428177" y="2412"/>
                              </a:cubicBezTo>
                              <a:lnTo>
                                <a:pt x="479520" y="0"/>
                              </a:ln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s:wsp>
                      <wps:cNvPr id="38" name="Shape 20"/>
                      <wps:cNvSpPr/>
                      <wps:spPr>
                        <a:xfrm>
                          <a:off x="2371540" y="0"/>
                          <a:ext cx="480689" cy="944982"/>
                        </a:xfrm>
                        <a:custGeom>
                          <a:avLst/>
                          <a:gdLst/>
                          <a:ahLst/>
                          <a:cxnLst/>
                          <a:rect l="0" t="0" r="0" b="0"/>
                          <a:pathLst>
                            <a:path w="480689" h="944982">
                              <a:moveTo>
                                <a:pt x="578" y="0"/>
                              </a:moveTo>
                              <a:cubicBezTo>
                                <a:pt x="282937" y="0"/>
                                <a:pt x="480689" y="211557"/>
                                <a:pt x="480689" y="472491"/>
                              </a:cubicBezTo>
                              <a:cubicBezTo>
                                <a:pt x="480689" y="733412"/>
                                <a:pt x="282937" y="944982"/>
                                <a:pt x="578" y="944982"/>
                              </a:cubicBezTo>
                              <a:lnTo>
                                <a:pt x="0" y="944954"/>
                              </a:lnTo>
                              <a:lnTo>
                                <a:pt x="0" y="642527"/>
                              </a:lnTo>
                              <a:lnTo>
                                <a:pt x="578" y="642582"/>
                              </a:lnTo>
                              <a:cubicBezTo>
                                <a:pt x="88640" y="642582"/>
                                <a:pt x="151428" y="577164"/>
                                <a:pt x="151428" y="472478"/>
                              </a:cubicBezTo>
                              <a:cubicBezTo>
                                <a:pt x="151428" y="367843"/>
                                <a:pt x="88640" y="301142"/>
                                <a:pt x="578" y="301142"/>
                              </a:cubicBezTo>
                              <a:lnTo>
                                <a:pt x="0" y="301198"/>
                              </a:lnTo>
                              <a:lnTo>
                                <a:pt x="0" y="27"/>
                              </a:lnTo>
                              <a:lnTo>
                                <a:pt x="578" y="0"/>
                              </a:ln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s:wsp>
                      <wps:cNvPr id="39" name="Shape 21"/>
                      <wps:cNvSpPr/>
                      <wps:spPr>
                        <a:xfrm>
                          <a:off x="864634" y="27"/>
                          <a:ext cx="479514" cy="944927"/>
                        </a:xfrm>
                        <a:custGeom>
                          <a:avLst/>
                          <a:gdLst/>
                          <a:ahLst/>
                          <a:cxnLst/>
                          <a:rect l="0" t="0" r="0" b="0"/>
                          <a:pathLst>
                            <a:path w="479514" h="944927">
                              <a:moveTo>
                                <a:pt x="479514" y="0"/>
                              </a:moveTo>
                              <a:lnTo>
                                <a:pt x="479514" y="301171"/>
                              </a:lnTo>
                              <a:lnTo>
                                <a:pt x="448316" y="304185"/>
                              </a:lnTo>
                              <a:cubicBezTo>
                                <a:pt x="377137" y="318383"/>
                                <a:pt x="328092" y="380895"/>
                                <a:pt x="328092" y="472451"/>
                              </a:cubicBezTo>
                              <a:cubicBezTo>
                                <a:pt x="328092" y="564051"/>
                                <a:pt x="377137" y="625587"/>
                                <a:pt x="448316" y="639539"/>
                              </a:cubicBezTo>
                              <a:lnTo>
                                <a:pt x="479514" y="642499"/>
                              </a:lnTo>
                              <a:lnTo>
                                <a:pt x="479514" y="944927"/>
                              </a:lnTo>
                              <a:lnTo>
                                <a:pt x="428175" y="942514"/>
                              </a:lnTo>
                              <a:cubicBezTo>
                                <a:pt x="173794" y="918315"/>
                                <a:pt x="0" y="717077"/>
                                <a:pt x="0" y="472463"/>
                              </a:cubicBezTo>
                              <a:cubicBezTo>
                                <a:pt x="0" y="227838"/>
                                <a:pt x="173794" y="26610"/>
                                <a:pt x="428175" y="2412"/>
                              </a:cubicBezTo>
                              <a:lnTo>
                                <a:pt x="479514" y="0"/>
                              </a:ln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s:wsp>
                      <wps:cNvPr id="40" name="Shape 22"/>
                      <wps:cNvSpPr/>
                      <wps:spPr>
                        <a:xfrm>
                          <a:off x="1344148" y="0"/>
                          <a:ext cx="480682" cy="944982"/>
                        </a:xfrm>
                        <a:custGeom>
                          <a:avLst/>
                          <a:gdLst/>
                          <a:ahLst/>
                          <a:cxnLst/>
                          <a:rect l="0" t="0" r="0" b="0"/>
                          <a:pathLst>
                            <a:path w="480682" h="944982">
                              <a:moveTo>
                                <a:pt x="584" y="0"/>
                              </a:moveTo>
                              <a:cubicBezTo>
                                <a:pt x="282943" y="0"/>
                                <a:pt x="480682" y="211557"/>
                                <a:pt x="480682" y="472491"/>
                              </a:cubicBezTo>
                              <a:cubicBezTo>
                                <a:pt x="480682" y="733412"/>
                                <a:pt x="282943" y="944982"/>
                                <a:pt x="584" y="944982"/>
                              </a:cubicBezTo>
                              <a:lnTo>
                                <a:pt x="0" y="944954"/>
                              </a:lnTo>
                              <a:lnTo>
                                <a:pt x="0" y="642527"/>
                              </a:lnTo>
                              <a:lnTo>
                                <a:pt x="584" y="642582"/>
                              </a:lnTo>
                              <a:cubicBezTo>
                                <a:pt x="88646" y="642582"/>
                                <a:pt x="151422" y="577164"/>
                                <a:pt x="151422" y="472478"/>
                              </a:cubicBezTo>
                              <a:cubicBezTo>
                                <a:pt x="151422" y="367843"/>
                                <a:pt x="88646" y="301142"/>
                                <a:pt x="584" y="301142"/>
                              </a:cubicBezTo>
                              <a:lnTo>
                                <a:pt x="0" y="301199"/>
                              </a:lnTo>
                              <a:lnTo>
                                <a:pt x="0" y="27"/>
                              </a:lnTo>
                              <a:lnTo>
                                <a:pt x="584" y="0"/>
                              </a:ln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s:wsp>
                      <wps:cNvPr id="41" name="Shape 23"/>
                      <wps:cNvSpPr/>
                      <wps:spPr>
                        <a:xfrm>
                          <a:off x="2858478" y="8"/>
                          <a:ext cx="741540" cy="944956"/>
                        </a:xfrm>
                        <a:custGeom>
                          <a:avLst/>
                          <a:gdLst/>
                          <a:ahLst/>
                          <a:cxnLst/>
                          <a:rect l="0" t="0" r="0" b="0"/>
                          <a:pathLst>
                            <a:path w="741540" h="944956">
                              <a:moveTo>
                                <a:pt x="424815" y="0"/>
                              </a:moveTo>
                              <a:cubicBezTo>
                                <a:pt x="527825" y="0"/>
                                <a:pt x="624560" y="26429"/>
                                <a:pt x="727735" y="81877"/>
                              </a:cubicBezTo>
                              <a:lnTo>
                                <a:pt x="629679" y="317576"/>
                              </a:lnTo>
                              <a:cubicBezTo>
                                <a:pt x="566788" y="270904"/>
                                <a:pt x="501396" y="246913"/>
                                <a:pt x="444970" y="246913"/>
                              </a:cubicBezTo>
                              <a:cubicBezTo>
                                <a:pt x="399593" y="246913"/>
                                <a:pt x="374510" y="263309"/>
                                <a:pt x="374510" y="289776"/>
                              </a:cubicBezTo>
                              <a:cubicBezTo>
                                <a:pt x="374510" y="333883"/>
                                <a:pt x="434886" y="340195"/>
                                <a:pt x="541706" y="364160"/>
                              </a:cubicBezTo>
                              <a:cubicBezTo>
                                <a:pt x="661226" y="390589"/>
                                <a:pt x="741540" y="480035"/>
                                <a:pt x="741540" y="605993"/>
                              </a:cubicBezTo>
                              <a:cubicBezTo>
                                <a:pt x="741540" y="798843"/>
                                <a:pt x="588213" y="944956"/>
                                <a:pt x="353174" y="944956"/>
                              </a:cubicBezTo>
                              <a:cubicBezTo>
                                <a:pt x="235039" y="944956"/>
                                <a:pt x="115608" y="911047"/>
                                <a:pt x="0" y="844131"/>
                              </a:cubicBezTo>
                              <a:lnTo>
                                <a:pt x="103060" y="592226"/>
                              </a:lnTo>
                              <a:cubicBezTo>
                                <a:pt x="189750" y="651447"/>
                                <a:pt x="260159" y="685356"/>
                                <a:pt x="328079" y="685356"/>
                              </a:cubicBezTo>
                              <a:cubicBezTo>
                                <a:pt x="374510" y="685356"/>
                                <a:pt x="399593" y="667804"/>
                                <a:pt x="399593" y="638810"/>
                              </a:cubicBezTo>
                              <a:cubicBezTo>
                                <a:pt x="399593" y="597230"/>
                                <a:pt x="354469" y="592226"/>
                                <a:pt x="280251" y="575767"/>
                              </a:cubicBezTo>
                              <a:cubicBezTo>
                                <a:pt x="126962" y="543128"/>
                                <a:pt x="49073" y="458635"/>
                                <a:pt x="49073" y="327520"/>
                              </a:cubicBezTo>
                              <a:cubicBezTo>
                                <a:pt x="49073" y="138595"/>
                                <a:pt x="195986" y="0"/>
                                <a:pt x="424815" y="0"/>
                              </a:cubicBezTo>
                              <a:close/>
                            </a:path>
                          </a:pathLst>
                        </a:custGeom>
                        <a:ln w="0" cap="flat">
                          <a:miter lim="127000"/>
                        </a:ln>
                      </wps:spPr>
                      <wps:style>
                        <a:lnRef idx="0">
                          <a:srgbClr val="000000">
                            <a:alpha val="0"/>
                          </a:srgbClr>
                        </a:lnRef>
                        <a:fillRef idx="1">
                          <a:srgbClr val="48743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12F17D" id="Group 4" o:spid="_x0000_s1026" style="position:absolute;margin-left:358.6pt;margin-top:9.5pt;width:82.25pt;height:34.05pt;z-index:-251651072;mso-width-relative:margin;mso-height-relative:margin" coordsize="36000,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">
              <v:shape id="Shape 104" o:spid="_x0000_s1027" style="position:absolute;top:10412;width:36000;height:4500;visibility:visible;mso-wrap-style:square;v-text-anchor:top" coordsize="3600018,44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" path="m,l3600018,r,449999l,449999,,e" fillcolor="#181717" stroked="f" strokeweight="0">
                <v:stroke miterlimit="83231f" joinstyle="miter"/>
                <v:path arrowok="t" textboxrect="0,0,3600018,449999"/>
              </v:shape>
              <v:shape id="Shape 7" o:spid="_x0000_s1028" style="position:absolute;left:2448;top:11572;width:2153;height:2222;visibility:visible;mso-wrap-style:square;v-text-anchor:top" coordsize="21526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" path="m,l69215,,85407,59703v7621,27584,18415,72720,22543,93954c112090,132423,122872,87656,130492,59703l146685,r68580,l138747,222250r-62217,l,xe" fillcolor="#fffefd" stroked="f" strokeweight="0">
                <v:stroke miterlimit="83231f" joinstyle="miter"/>
                <v:path arrowok="t" textboxrect="0,0,215265,222250"/>
              </v:shape>
              <v:shape id="Shape 105" o:spid="_x0000_s1029" style="position:absolute;left:7157;top:11572;width:628;height:2222;visibility:visible;mso-wrap-style:square;v-text-anchor:top" coordsize="6286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" path="m,l62865,r,222250l,222250,,e" fillcolor="#fffefd" stroked="f" strokeweight="0">
                <v:stroke miterlimit="83231f" joinstyle="miter"/>
                <v:path arrowok="t" textboxrect="0,0,62865,222250"/>
              </v:shape>
              <v:shape id="Shape 9" o:spid="_x0000_s1030" style="position:absolute;left:10382;top:11537;width:1937;height:2292;visibility:visible;mso-wrap-style:square;v-text-anchor:top" coordsize="193675,2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" path="m101587,v54610,,76200,23520,91453,65418l137147,87313c129235,66688,121590,53683,101282,53683v-25717,,-36842,25679,-36842,60973c64440,148577,75235,175590,101905,175590v19380,,27635,-10490,39700,-31420l193675,171780v-14935,29198,-39700,57468,-92393,57468c35243,229248,,180378,,114656,,43218,41897,,101587,xe" fillcolor="#fffefd" stroked="f" strokeweight="0">
                <v:stroke miterlimit="83231f" joinstyle="miter"/>
                <v:path arrowok="t" textboxrect="0,0,193675,229248"/>
              </v:shape>
              <v:shape id="Shape 10" o:spid="_x0000_s1031" style="position:absolute;left:14739;top:11572;width:1860;height:2222;visibility:visible;mso-wrap-style:square;v-text-anchor:top" coordsize="186042,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" path="m,l186042,r,53657l123825,53657r,168593l62217,222250r,-168593l,53657,,xe" fillcolor="#fffefd" stroked="f" strokeweight="0">
                <v:stroke miterlimit="83231f" joinstyle="miter"/>
                <v:path arrowok="t" textboxrect="0,0,186042,222250"/>
              </v:shape>
              <v:shape id="Shape 11" o:spid="_x0000_s1032" style="position:absolute;left:18980;top:11537;width:1029;height:2292;visibility:visible;mso-wrap-style:square;v-text-anchor:top" coordsize="102876,22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" path="m102876,r,53704l102540,53624v-24714,,-38710,20612,-38710,60642c63830,144270,72053,163737,86606,171595r16270,3872l102876,229128r-336,61c42228,229189,,188879,,114901,,59418,24110,22495,61620,7501l102876,xe" fillcolor="#fffefd" stroked="f" strokeweight="0">
                <v:stroke miterlimit="83231f" joinstyle="miter"/>
                <v:path arrowok="t" textboxrect="0,0,102876,229189"/>
              </v:shape>
              <v:shape id="Shape 12" o:spid="_x0000_s1033" style="position:absolute;left:20009;top:11537;width:1029;height:2292;visibility:visible;mso-wrap-style:square;v-text-anchor:top" coordsize="102889,22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" path="m324,c60674,,102889,40335,102889,114325v,55464,-24124,92376,-61642,107366l,229187,,175526r324,77c25102,175603,39046,154953,39046,114960v,-29994,-8201,-49465,-22765,-57326l,53763,,59,324,xe" fillcolor="#fffefd" stroked="f" strokeweight="0">
                <v:stroke miterlimit="83231f" joinstyle="miter"/>
                <v:path arrowok="t" textboxrect="0,0,102889,229187"/>
              </v:shape>
              <v:shape id="Shape 13" o:spid="_x0000_s1034" style="position:absolute;left:23619;top:11572;width:927;height:2222;visibility:visible;mso-wrap-style:square;v-text-anchor:top" coordsize="9268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" path="m,l92685,r,50178l60604,50178r,48565l92685,98743r,63647l85408,147320r-24804,l60604,222250,,222250,,xe" fillcolor="#fffefd" stroked="f" strokeweight="0">
                <v:stroke miterlimit="83231f" joinstyle="miter"/>
                <v:path arrowok="t" textboxrect="0,0,92685,222250"/>
              </v:shape>
              <v:shape id="Shape 14" o:spid="_x0000_s1035" style="position:absolute;left:24546;top:11572;width:978;height:2222;visibility:visible;mso-wrap-style:square;v-text-anchor:top" coordsize="9781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" path="m,l6680,c58776,,93345,19672,93345,72377v,33338,-15532,53988,-39992,65113l97815,222250r-68910,l,162390,,98743r4127,c24117,98743,32080,89865,32080,73977,32080,60020,24422,50178,5093,50178l,50178,,xe" fillcolor="#fffefd" stroked="f" strokeweight="0">
                <v:stroke miterlimit="83231f" joinstyle="miter"/>
                <v:path arrowok="t" textboxrect="0,0,97815,222250"/>
              </v:shape>
              <v:shape id="Shape 106" o:spid="_x0000_s1036" style="position:absolute;left:28131;top:11572;width:628;height:2222;visibility:visible;mso-wrap-style:square;v-text-anchor:top" coordsize="62852,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" path="m,l62852,r,222250l,222250,,e" fillcolor="#fffefd" stroked="f" strokeweight="0">
                <v:stroke miterlimit="83231f" joinstyle="miter"/>
                <v:path arrowok="t" textboxrect="0,0,62852,222250"/>
              </v:shape>
              <v:shape id="Shape 16" o:spid="_x0000_s1037" style="position:absolute;left:31315;top:11572;width:1115;height:2222;visibility:visible;mso-wrap-style:square;v-text-anchor:top" coordsize="11145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" path="m80632,r30823,l111455,64299r-38,-164c108585,79058,105067,91453,97155,119698r-4115,14617l111455,134315r,48883l78079,183198,66040,222250,,222250,80632,xe" fillcolor="#fffefd" stroked="f" strokeweight="0">
                <v:stroke miterlimit="83231f" joinstyle="miter"/>
                <v:path arrowok="t" textboxrect="0,0,111455,222250"/>
              </v:shape>
              <v:shape id="Shape 17" o:spid="_x0000_s1038" style="position:absolute;left:32430;top:11572;width:1120;height:2222;visibility:visible;mso-wrap-style:square;v-text-anchor:top" coordsize="112052,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" path="m,l31445,r80607,222250l45390,222250,33300,183198,,183198,,134315r18415,l14262,119698c10287,105416,7433,95256,5212,86801l,64299,,xe" fillcolor="#fffefd" stroked="f" strokeweight="0">
                <v:stroke miterlimit="83231f" joinstyle="miter"/>
                <v:path arrowok="t" textboxrect="0,0,112052,222250"/>
              </v:shape>
              <v:shape id="Shape 18" o:spid="_x0000_s1039" style="position:absolute;top:201;width:9162;height:9009;visibility:visible;mso-wrap-style:square;v-text-anchor:top" coordsize="916254,90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" path="m88024,l916254,,525259,623710r346939,l872198,900938,,900938,402222,268389r-314198,l88024,xe" fillcolor="#48743b" stroked="f" strokeweight="0">
                <v:stroke miterlimit="83231f" joinstyle="miter"/>
                <v:path arrowok="t" textboxrect="0,0,916254,900938"/>
              </v:shape>
              <v:shape id="Shape 19" o:spid="_x0000_s1040" style="position:absolute;left:18920;width:4795;height:9449;visibility:visible;mso-wrap-style:square;v-text-anchor:top" coordsize="479520,94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" path="m479520,r,301171l448320,304186c377147,318383,328092,380895,328092,472451v,91600,49055,153136,120228,167088l479520,642500r,302427l428177,942515c173805,918315,,717078,,472464,,227838,173805,26610,428177,2412l479520,xe" fillcolor="#48743b" stroked="f" strokeweight="0">
                <v:stroke miterlimit="83231f" joinstyle="miter"/>
                <v:path arrowok="t" textboxrect="0,0,479520,944927"/>
              </v:shape>
              <v:shape id="Shape 20" o:spid="_x0000_s1041" style="position:absolute;left:23715;width:4807;height:9449;visibility:visible;mso-wrap-style:square;v-text-anchor:top" coordsize="480689,94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" path="m578,c282937,,480689,211557,480689,472491v,260921,-197752,472491,-480111,472491l,944954,,642527r578,55c88640,642582,151428,577164,151428,472478,151428,367843,88640,301142,578,301142l,301198,,27,578,xe" fillcolor="#48743b" stroked="f" strokeweight="0">
                <v:stroke miterlimit="83231f" joinstyle="miter"/>
                <v:path arrowok="t" textboxrect="0,0,480689,944982"/>
              </v:shape>
              <v:shape id="Shape 21" o:spid="_x0000_s1042" style="position:absolute;left:8646;width:4795;height:9449;visibility:visible;mso-wrap-style:square;v-text-anchor:top" coordsize="479514,94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" path="m479514,r,301171l448316,304185c377137,318383,328092,380895,328092,472451v,91600,49045,153136,120224,167088l479514,642499r,302428l428175,942514c173794,918315,,717077,,472463,,227838,173794,26610,428175,2412l479514,xe" fillcolor="#48743b" stroked="f" strokeweight="0">
                <v:stroke miterlimit="83231f" joinstyle="miter"/>
                <v:path arrowok="t" textboxrect="0,0,479514,944927"/>
              </v:shape>
              <v:shape id="Shape 22" o:spid="_x0000_s1043" style="position:absolute;left:13441;width:4807;height:9449;visibility:visible;mso-wrap-style:square;v-text-anchor:top" coordsize="480682,94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" path="m584,c282943,,480682,211557,480682,472491v,260921,-197739,472491,-480098,472491l,944954,,642527r584,55c88646,642582,151422,577164,151422,472478,151422,367843,88646,301142,584,301142l,301199,,27,584,xe" fillcolor="#48743b" stroked="f" strokeweight="0">
                <v:stroke miterlimit="83231f" joinstyle="miter"/>
                <v:path arrowok="t" textboxrect="0,0,480682,944982"/>
              </v:shape>
              <v:shape id="Shape 23" o:spid="_x0000_s1044" style="position:absolute;left:28584;width:7416;height:9449;visibility:visible;mso-wrap-style:square;v-text-anchor:top" coordsize="741540,9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" path="m424815,c527825,,624560,26429,727735,81877l629679,317576c566788,270904,501396,246913,444970,246913v-45377,,-70460,16396,-70460,42863c374510,333883,434886,340195,541706,364160v119520,26429,199834,115875,199834,241833c741540,798843,588213,944956,353174,944956,235039,944956,115608,911047,,844131l103060,592226v86690,59221,157099,93130,225019,93130c374510,685356,399593,667804,399593,638810v,-41580,-45124,-46584,-119342,-63043c126962,543128,49073,458635,49073,327520,49073,138595,195986,,424815,xe" fillcolor="#48743b" stroked="f" strokeweight="0">
                <v:stroke miterlimit="83231f" joinstyle="miter"/>
                <v:path arrowok="t" textboxrect="0,0,741540,944956"/>
              </v:shape>
            </v:group>
          </w:pict>
        </mc:Fallback>
      </mc:AlternateContent>
    </w:r>
  </w:p>
  <w:p w:rsidR="00456648" w:rsidRDefault="00456648">
    <w:pPr>
      <w:pStyle w:val="Header"/>
    </w:pPr>
  </w:p>
  <w:p w:rsidR="00456648" w:rsidRDefault="00456648">
    <w:pPr>
      <w:pStyle w:val="Header"/>
    </w:pPr>
  </w:p>
  <w:p w:rsidR="00456648" w:rsidRDefault="00456648">
    <w:pPr>
      <w:pStyle w:val="Header"/>
    </w:pPr>
  </w:p>
  <w:p w:rsidR="00456648" w:rsidRDefault="00456648">
    <w:pPr>
      <w:pStyle w:val="Header"/>
    </w:pPr>
    <w:r>
      <w:rPr>
        <w:rFonts w:ascii="Calibri" w:hAnsi="Calibri"/>
        <w:noProof/>
        <w:lang w:eastAsia="en-AU"/>
      </w:rPr>
      <w:drawing>
        <wp:anchor distT="0" distB="0" distL="114300" distR="114300" simplePos="0" relativeHeight="251663360" behindDoc="1" locked="0" layoutInCell="1" allowOverlap="1" wp14:anchorId="0F3440D0" wp14:editId="62A72063">
          <wp:simplePos x="0" y="0"/>
          <wp:positionH relativeFrom="column">
            <wp:posOffset>-1928553</wp:posOffset>
          </wp:positionH>
          <wp:positionV relativeFrom="paragraph">
            <wp:posOffset>-509847</wp:posOffset>
          </wp:positionV>
          <wp:extent cx="10174605" cy="14399260"/>
          <wp:effectExtent l="0" t="0" r="0" b="0"/>
          <wp:wrapNone/>
          <wp:docPr id="1" name="ZV_TEXTURE1_7527U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V_TEXTURE1_7527UP.pdf"/>
                  <pic:cNvPicPr/>
                </pic:nvPicPr>
                <pic:blipFill>
                  <a:blip r:embed="rId1">
                    <a:alphaModFix amt="39000"/>
                    <a:extLst>
                      <a:ext uri="{28A0092B-C50C-407E-A947-70E740481C1C}">
                        <a14:useLocalDpi xmlns:a14="http://schemas.microsoft.com/office/drawing/2010/main" val="0"/>
                      </a:ext>
                    </a:extLst>
                  </a:blip>
                  <a:stretch>
                    <a:fillRect/>
                  </a:stretch>
                </pic:blipFill>
                <pic:spPr>
                  <a:xfrm>
                    <a:off x="0" y="0"/>
                    <a:ext cx="10174605" cy="14399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353"/>
    <w:multiLevelType w:val="hybridMultilevel"/>
    <w:tmpl w:val="811456CC"/>
    <w:lvl w:ilvl="0" w:tplc="F76A3AC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13608"/>
    <w:multiLevelType w:val="hybridMultilevel"/>
    <w:tmpl w:val="0E6A429A"/>
    <w:lvl w:ilvl="0" w:tplc="D0E80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F300D"/>
    <w:multiLevelType w:val="hybridMultilevel"/>
    <w:tmpl w:val="2616A7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FB5FEF"/>
    <w:multiLevelType w:val="hybridMultilevel"/>
    <w:tmpl w:val="18943D6A"/>
    <w:lvl w:ilvl="0" w:tplc="25CE9ED6">
      <w:start w:val="1"/>
      <w:numFmt w:val="lowerLetter"/>
      <w:pStyle w:val="NoSpacing"/>
      <w:lvlText w:val="%1)"/>
      <w:lvlJc w:val="left"/>
      <w:pPr>
        <w:ind w:left="1212"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DCF6737"/>
    <w:multiLevelType w:val="hybridMultilevel"/>
    <w:tmpl w:val="36B0854A"/>
    <w:lvl w:ilvl="0" w:tplc="070E1F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9E1FAE"/>
    <w:multiLevelType w:val="hybridMultilevel"/>
    <w:tmpl w:val="14A2C7E4"/>
    <w:lvl w:ilvl="0" w:tplc="D0E80834">
      <w:start w:val="1"/>
      <w:numFmt w:val="lowerLetter"/>
      <w:lvlText w:val="(%1)"/>
      <w:lvlJc w:val="left"/>
      <w:pPr>
        <w:ind w:left="1058" w:hanging="360"/>
      </w:pPr>
      <w:rPr>
        <w:rFonts w:hint="default"/>
      </w:rPr>
    </w:lvl>
    <w:lvl w:ilvl="1" w:tplc="0C090019" w:tentative="1">
      <w:start w:val="1"/>
      <w:numFmt w:val="lowerLetter"/>
      <w:lvlText w:val="%2."/>
      <w:lvlJc w:val="left"/>
      <w:pPr>
        <w:ind w:left="1778" w:hanging="360"/>
      </w:pPr>
    </w:lvl>
    <w:lvl w:ilvl="2" w:tplc="0C09001B" w:tentative="1">
      <w:start w:val="1"/>
      <w:numFmt w:val="lowerRoman"/>
      <w:lvlText w:val="%3."/>
      <w:lvlJc w:val="right"/>
      <w:pPr>
        <w:ind w:left="2498" w:hanging="180"/>
      </w:pPr>
    </w:lvl>
    <w:lvl w:ilvl="3" w:tplc="0C09000F" w:tentative="1">
      <w:start w:val="1"/>
      <w:numFmt w:val="decimal"/>
      <w:lvlText w:val="%4."/>
      <w:lvlJc w:val="left"/>
      <w:pPr>
        <w:ind w:left="3218" w:hanging="360"/>
      </w:pPr>
    </w:lvl>
    <w:lvl w:ilvl="4" w:tplc="0C090019" w:tentative="1">
      <w:start w:val="1"/>
      <w:numFmt w:val="lowerLetter"/>
      <w:lvlText w:val="%5."/>
      <w:lvlJc w:val="left"/>
      <w:pPr>
        <w:ind w:left="3938" w:hanging="360"/>
      </w:pPr>
    </w:lvl>
    <w:lvl w:ilvl="5" w:tplc="0C09001B" w:tentative="1">
      <w:start w:val="1"/>
      <w:numFmt w:val="lowerRoman"/>
      <w:lvlText w:val="%6."/>
      <w:lvlJc w:val="right"/>
      <w:pPr>
        <w:ind w:left="4658" w:hanging="180"/>
      </w:pPr>
    </w:lvl>
    <w:lvl w:ilvl="6" w:tplc="0C09000F" w:tentative="1">
      <w:start w:val="1"/>
      <w:numFmt w:val="decimal"/>
      <w:lvlText w:val="%7."/>
      <w:lvlJc w:val="left"/>
      <w:pPr>
        <w:ind w:left="5378" w:hanging="360"/>
      </w:pPr>
    </w:lvl>
    <w:lvl w:ilvl="7" w:tplc="0C090019" w:tentative="1">
      <w:start w:val="1"/>
      <w:numFmt w:val="lowerLetter"/>
      <w:lvlText w:val="%8."/>
      <w:lvlJc w:val="left"/>
      <w:pPr>
        <w:ind w:left="6098" w:hanging="360"/>
      </w:pPr>
    </w:lvl>
    <w:lvl w:ilvl="8" w:tplc="0C09001B" w:tentative="1">
      <w:start w:val="1"/>
      <w:numFmt w:val="lowerRoman"/>
      <w:lvlText w:val="%9."/>
      <w:lvlJc w:val="right"/>
      <w:pPr>
        <w:ind w:left="6818" w:hanging="180"/>
      </w:pPr>
    </w:lvl>
  </w:abstractNum>
  <w:abstractNum w:abstractNumId="6" w15:restartNumberingAfterBreak="0">
    <w:nsid w:val="19101E02"/>
    <w:multiLevelType w:val="hybridMultilevel"/>
    <w:tmpl w:val="DA7E9656"/>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457A0"/>
    <w:multiLevelType w:val="hybridMultilevel"/>
    <w:tmpl w:val="8E141B9C"/>
    <w:lvl w:ilvl="0" w:tplc="FB0EFC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3B2774"/>
    <w:multiLevelType w:val="hybridMultilevel"/>
    <w:tmpl w:val="B00C2E7E"/>
    <w:lvl w:ilvl="0" w:tplc="5246AE7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85084"/>
    <w:multiLevelType w:val="hybridMultilevel"/>
    <w:tmpl w:val="2110CB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0492D15"/>
    <w:multiLevelType w:val="hybridMultilevel"/>
    <w:tmpl w:val="78026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5A2267"/>
    <w:multiLevelType w:val="hybridMultilevel"/>
    <w:tmpl w:val="15EA09CC"/>
    <w:lvl w:ilvl="0" w:tplc="A6CE9EAA">
      <w:start w:val="1"/>
      <w:numFmt w:val="bullet"/>
      <w:pStyle w:val="Heading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2866BFE"/>
    <w:multiLevelType w:val="hybridMultilevel"/>
    <w:tmpl w:val="664CE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DF2610"/>
    <w:multiLevelType w:val="hybridMultilevel"/>
    <w:tmpl w:val="E332915C"/>
    <w:lvl w:ilvl="0" w:tplc="3252D6EE">
      <w:start w:val="1"/>
      <w:numFmt w:val="lowerLetter"/>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0E0C87"/>
    <w:multiLevelType w:val="hybridMultilevel"/>
    <w:tmpl w:val="AB78A65C"/>
    <w:lvl w:ilvl="0" w:tplc="5246AE76">
      <w:numFmt w:val="bullet"/>
      <w:lvlText w:val="•"/>
      <w:lvlJc w:val="left"/>
      <w:pPr>
        <w:ind w:left="1800" w:hanging="360"/>
      </w:pPr>
      <w:rPr>
        <w:rFonts w:ascii="Calibri" w:eastAsia="Arial"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3B1842BF"/>
    <w:multiLevelType w:val="hybridMultilevel"/>
    <w:tmpl w:val="BD0E68C8"/>
    <w:lvl w:ilvl="0" w:tplc="F76A3AC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901A2F"/>
    <w:multiLevelType w:val="hybridMultilevel"/>
    <w:tmpl w:val="84F63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C14CBB"/>
    <w:multiLevelType w:val="hybridMultilevel"/>
    <w:tmpl w:val="C1E4E15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1446775"/>
    <w:multiLevelType w:val="multilevel"/>
    <w:tmpl w:val="049AE812"/>
    <w:lvl w:ilvl="0">
      <w:start w:val="1"/>
      <w:numFmt w:val="decimal"/>
      <w:lvlText w:val="%1"/>
      <w:lvlJc w:val="left"/>
      <w:pPr>
        <w:ind w:left="4472" w:hanging="360"/>
      </w:pPr>
      <w:rPr>
        <w:rFonts w:hint="default"/>
        <w:color w:val="4A773C"/>
      </w:rPr>
    </w:lvl>
    <w:lvl w:ilvl="1">
      <w:start w:val="1"/>
      <w:numFmt w:val="decimal"/>
      <w:lvlText w:val="%1.%2"/>
      <w:lvlJc w:val="left"/>
      <w:pPr>
        <w:ind w:left="712" w:hanging="570"/>
      </w:pPr>
      <w:rPr>
        <w:rFonts w:hint="default"/>
        <w:color w:val="4A773C"/>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BD01019"/>
    <w:multiLevelType w:val="hybridMultilevel"/>
    <w:tmpl w:val="9BCC483E"/>
    <w:lvl w:ilvl="0" w:tplc="5246AE76">
      <w:numFmt w:val="bullet"/>
      <w:lvlText w:val="•"/>
      <w:lvlJc w:val="left"/>
      <w:pPr>
        <w:ind w:left="720" w:hanging="360"/>
      </w:pPr>
      <w:rPr>
        <w:rFonts w:ascii="Calibri" w:eastAsia="Arial" w:hAnsi="Calibri" w:cs="Calibri" w:hint="default"/>
      </w:rPr>
    </w:lvl>
    <w:lvl w:ilvl="1" w:tplc="EF9E4024">
      <w:numFmt w:val="bullet"/>
      <w:lvlText w:val="-"/>
      <w:lvlJc w:val="left"/>
      <w:pPr>
        <w:ind w:left="1440" w:hanging="360"/>
      </w:pPr>
      <w:rPr>
        <w:rFonts w:ascii="Calibri" w:eastAsia="SimSu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0517B4"/>
    <w:multiLevelType w:val="hybridMultilevel"/>
    <w:tmpl w:val="A4921766"/>
    <w:lvl w:ilvl="0" w:tplc="D700C540">
      <w:start w:val="1"/>
      <w:numFmt w:val="bullet"/>
      <w:pStyle w:val="ListParagraph"/>
      <w:lvlText w:val=""/>
      <w:lvlJc w:val="left"/>
      <w:pPr>
        <w:ind w:left="92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758D64CF"/>
    <w:multiLevelType w:val="hybridMultilevel"/>
    <w:tmpl w:val="45BA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3939CB"/>
    <w:multiLevelType w:val="hybridMultilevel"/>
    <w:tmpl w:val="A758814A"/>
    <w:lvl w:ilvl="0" w:tplc="D0E80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D44514"/>
    <w:multiLevelType w:val="multilevel"/>
    <w:tmpl w:val="CF5695B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Text"/>
      <w:lvlText w:val="%3.%4"/>
      <w:lvlJc w:val="left"/>
      <w:pPr>
        <w:tabs>
          <w:tab w:val="num" w:pos="792"/>
        </w:tabs>
        <w:ind w:left="792" w:hanging="792"/>
      </w:pPr>
      <w:rPr>
        <w:rFonts w:hint="default"/>
      </w:rPr>
    </w:lvl>
    <w:lvl w:ilvl="4">
      <w:start w:val="1"/>
      <w:numFmt w:val="lowerLetter"/>
      <w:pStyle w:val="Text2"/>
      <w:lvlText w:val="(%5)"/>
      <w:lvlJc w:val="left"/>
      <w:pPr>
        <w:tabs>
          <w:tab w:val="num" w:pos="1224"/>
        </w:tabs>
        <w:ind w:left="1224" w:hanging="432"/>
      </w:pPr>
      <w:rPr>
        <w:rFonts w:hint="default"/>
      </w:rPr>
    </w:lvl>
    <w:lvl w:ilvl="5">
      <w:start w:val="1"/>
      <w:numFmt w:val="lowerRoman"/>
      <w:pStyle w:val="Text3"/>
      <w:lvlText w:val="(%6)"/>
      <w:lvlJc w:val="left"/>
      <w:pPr>
        <w:tabs>
          <w:tab w:val="num" w:pos="1656"/>
        </w:tabs>
        <w:ind w:left="1656" w:hanging="43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18"/>
  </w:num>
  <w:num w:numId="2">
    <w:abstractNumId w:val="20"/>
  </w:num>
  <w:num w:numId="3">
    <w:abstractNumId w:val="3"/>
  </w:num>
  <w:num w:numId="4">
    <w:abstractNumId w:val="11"/>
  </w:num>
  <w:num w:numId="5">
    <w:abstractNumId w:val="10"/>
  </w:num>
  <w:num w:numId="6">
    <w:abstractNumId w:val="17"/>
  </w:num>
  <w:num w:numId="7">
    <w:abstractNumId w:val="2"/>
  </w:num>
  <w:num w:numId="8">
    <w:abstractNumId w:val="8"/>
  </w:num>
  <w:num w:numId="9">
    <w:abstractNumId w:val="19"/>
  </w:num>
  <w:num w:numId="10">
    <w:abstractNumId w:val="14"/>
  </w:num>
  <w:num w:numId="11">
    <w:abstractNumId w:val="6"/>
  </w:num>
  <w:num w:numId="12">
    <w:abstractNumId w:val="1"/>
  </w:num>
  <w:num w:numId="13">
    <w:abstractNumId w:val="23"/>
  </w:num>
  <w:num w:numId="14">
    <w:abstractNumId w:val="5"/>
  </w:num>
  <w:num w:numId="15">
    <w:abstractNumId w:val="12"/>
  </w:num>
  <w:num w:numId="16">
    <w:abstractNumId w:val="21"/>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9"/>
  </w:num>
  <w:num w:numId="24">
    <w:abstractNumId w:val="23"/>
  </w:num>
  <w:num w:numId="25">
    <w:abstractNumId w:val="20"/>
  </w:num>
  <w:num w:numId="26">
    <w:abstractNumId w:val="22"/>
  </w:num>
  <w:num w:numId="27">
    <w:abstractNumId w:val="13"/>
  </w:num>
  <w:num w:numId="28">
    <w:abstractNumId w:val="0"/>
  </w:num>
  <w:num w:numId="29">
    <w:abstractNumId w:val="7"/>
  </w:num>
  <w:num w:numId="30">
    <w:abstractNumId w:val="20"/>
  </w:num>
  <w:num w:numId="31">
    <w:abstractNumId w:val="15"/>
  </w:num>
  <w:num w:numId="32">
    <w:abstractNumId w:val="4"/>
  </w:num>
  <w:num w:numId="33">
    <w:abstractNumId w:val="20"/>
  </w:num>
  <w:num w:numId="34">
    <w:abstractNumId w:val="20"/>
  </w:num>
  <w:num w:numId="35">
    <w:abstractNumId w:val="20"/>
  </w:num>
  <w:num w:numId="36">
    <w:abstractNumId w:val="20"/>
  </w:num>
  <w:num w:numId="37">
    <w:abstractNumId w:val="16"/>
  </w:num>
  <w:num w:numId="3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0"/>
  <w:defaultTabStop w:val="567"/>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xMTU1MDM0srQwMrJQ0lEKTi0uzszPAykwNKkFAK3LjYAtAAAA"/>
  </w:docVars>
  <w:rsids>
    <w:rsidRoot w:val="00CE2D0B"/>
    <w:rsid w:val="00001429"/>
    <w:rsid w:val="00005184"/>
    <w:rsid w:val="00022E20"/>
    <w:rsid w:val="00032023"/>
    <w:rsid w:val="00040C02"/>
    <w:rsid w:val="00040CB3"/>
    <w:rsid w:val="00042CD6"/>
    <w:rsid w:val="0004359A"/>
    <w:rsid w:val="00050B7D"/>
    <w:rsid w:val="00057BE4"/>
    <w:rsid w:val="00082FCE"/>
    <w:rsid w:val="000852C9"/>
    <w:rsid w:val="00090CD7"/>
    <w:rsid w:val="00096116"/>
    <w:rsid w:val="000E5832"/>
    <w:rsid w:val="000F0F15"/>
    <w:rsid w:val="000F2915"/>
    <w:rsid w:val="000F7A0D"/>
    <w:rsid w:val="0010735C"/>
    <w:rsid w:val="001131AD"/>
    <w:rsid w:val="00113C65"/>
    <w:rsid w:val="00117243"/>
    <w:rsid w:val="00121504"/>
    <w:rsid w:val="00125616"/>
    <w:rsid w:val="00127C5D"/>
    <w:rsid w:val="001518D0"/>
    <w:rsid w:val="0015326D"/>
    <w:rsid w:val="00173598"/>
    <w:rsid w:val="001748E1"/>
    <w:rsid w:val="001E2758"/>
    <w:rsid w:val="001E469D"/>
    <w:rsid w:val="001F13C3"/>
    <w:rsid w:val="001F2FE0"/>
    <w:rsid w:val="00204497"/>
    <w:rsid w:val="00205A34"/>
    <w:rsid w:val="00207D30"/>
    <w:rsid w:val="00211EF8"/>
    <w:rsid w:val="0021441B"/>
    <w:rsid w:val="00223017"/>
    <w:rsid w:val="00223427"/>
    <w:rsid w:val="00231755"/>
    <w:rsid w:val="00233A02"/>
    <w:rsid w:val="0024031F"/>
    <w:rsid w:val="00240837"/>
    <w:rsid w:val="0024335F"/>
    <w:rsid w:val="00250E5F"/>
    <w:rsid w:val="00251EC8"/>
    <w:rsid w:val="0026310E"/>
    <w:rsid w:val="0026656F"/>
    <w:rsid w:val="0026704F"/>
    <w:rsid w:val="00270D38"/>
    <w:rsid w:val="00272451"/>
    <w:rsid w:val="002835EF"/>
    <w:rsid w:val="00283686"/>
    <w:rsid w:val="00284215"/>
    <w:rsid w:val="002914EE"/>
    <w:rsid w:val="002A389C"/>
    <w:rsid w:val="002B0D91"/>
    <w:rsid w:val="002B30AB"/>
    <w:rsid w:val="002B3648"/>
    <w:rsid w:val="002B3B80"/>
    <w:rsid w:val="002C1953"/>
    <w:rsid w:val="002C543D"/>
    <w:rsid w:val="002C5577"/>
    <w:rsid w:val="002C5EF2"/>
    <w:rsid w:val="002D4C4C"/>
    <w:rsid w:val="002D5DDE"/>
    <w:rsid w:val="002E0D37"/>
    <w:rsid w:val="002E264A"/>
    <w:rsid w:val="002F04BE"/>
    <w:rsid w:val="003015C3"/>
    <w:rsid w:val="00306100"/>
    <w:rsid w:val="00307167"/>
    <w:rsid w:val="003120B2"/>
    <w:rsid w:val="00314678"/>
    <w:rsid w:val="00320EB6"/>
    <w:rsid w:val="0032436F"/>
    <w:rsid w:val="00325056"/>
    <w:rsid w:val="00336E89"/>
    <w:rsid w:val="00344CDA"/>
    <w:rsid w:val="00345F14"/>
    <w:rsid w:val="00352444"/>
    <w:rsid w:val="0035459E"/>
    <w:rsid w:val="003565B6"/>
    <w:rsid w:val="00356D04"/>
    <w:rsid w:val="00364DE6"/>
    <w:rsid w:val="0037125F"/>
    <w:rsid w:val="00385127"/>
    <w:rsid w:val="00397A52"/>
    <w:rsid w:val="003A5F03"/>
    <w:rsid w:val="003B4211"/>
    <w:rsid w:val="003B6CD8"/>
    <w:rsid w:val="003C05E0"/>
    <w:rsid w:val="003D6160"/>
    <w:rsid w:val="003D74F2"/>
    <w:rsid w:val="003E1DB6"/>
    <w:rsid w:val="003E1F49"/>
    <w:rsid w:val="003E5E2D"/>
    <w:rsid w:val="003E7DD5"/>
    <w:rsid w:val="003F6AA1"/>
    <w:rsid w:val="0040184C"/>
    <w:rsid w:val="004121A6"/>
    <w:rsid w:val="00413528"/>
    <w:rsid w:val="004211A0"/>
    <w:rsid w:val="00430B97"/>
    <w:rsid w:val="00434267"/>
    <w:rsid w:val="00447A0A"/>
    <w:rsid w:val="00451D9C"/>
    <w:rsid w:val="0045407C"/>
    <w:rsid w:val="00456648"/>
    <w:rsid w:val="004571A9"/>
    <w:rsid w:val="0046093E"/>
    <w:rsid w:val="00464569"/>
    <w:rsid w:val="00471DB5"/>
    <w:rsid w:val="004866DC"/>
    <w:rsid w:val="00487731"/>
    <w:rsid w:val="004C36F6"/>
    <w:rsid w:val="004C406C"/>
    <w:rsid w:val="004C5440"/>
    <w:rsid w:val="004C7021"/>
    <w:rsid w:val="004D4604"/>
    <w:rsid w:val="004E21D5"/>
    <w:rsid w:val="004F1F2D"/>
    <w:rsid w:val="004F2167"/>
    <w:rsid w:val="004F59A5"/>
    <w:rsid w:val="005065A9"/>
    <w:rsid w:val="00536DF2"/>
    <w:rsid w:val="00551CB1"/>
    <w:rsid w:val="005521F9"/>
    <w:rsid w:val="005621F1"/>
    <w:rsid w:val="005639BE"/>
    <w:rsid w:val="00576D66"/>
    <w:rsid w:val="005919A4"/>
    <w:rsid w:val="0059431B"/>
    <w:rsid w:val="00597A4A"/>
    <w:rsid w:val="005A1773"/>
    <w:rsid w:val="005B0851"/>
    <w:rsid w:val="005B2426"/>
    <w:rsid w:val="005C346F"/>
    <w:rsid w:val="005C7404"/>
    <w:rsid w:val="005E0DE1"/>
    <w:rsid w:val="005E4CDD"/>
    <w:rsid w:val="005F4335"/>
    <w:rsid w:val="00603E4D"/>
    <w:rsid w:val="006078A4"/>
    <w:rsid w:val="00613E27"/>
    <w:rsid w:val="0062220C"/>
    <w:rsid w:val="006235C0"/>
    <w:rsid w:val="00646634"/>
    <w:rsid w:val="00653022"/>
    <w:rsid w:val="00654A22"/>
    <w:rsid w:val="00655DAD"/>
    <w:rsid w:val="00663780"/>
    <w:rsid w:val="0067364C"/>
    <w:rsid w:val="00674D11"/>
    <w:rsid w:val="006835A6"/>
    <w:rsid w:val="00684CDA"/>
    <w:rsid w:val="00686179"/>
    <w:rsid w:val="00696D8A"/>
    <w:rsid w:val="006A353B"/>
    <w:rsid w:val="006A70E1"/>
    <w:rsid w:val="006B2E42"/>
    <w:rsid w:val="006B47BF"/>
    <w:rsid w:val="006C0A8C"/>
    <w:rsid w:val="006C2493"/>
    <w:rsid w:val="006C586B"/>
    <w:rsid w:val="006D18DF"/>
    <w:rsid w:val="006D2F47"/>
    <w:rsid w:val="006D5744"/>
    <w:rsid w:val="006E0ECA"/>
    <w:rsid w:val="006E6AD7"/>
    <w:rsid w:val="006F4F15"/>
    <w:rsid w:val="00705040"/>
    <w:rsid w:val="007052B9"/>
    <w:rsid w:val="00711621"/>
    <w:rsid w:val="00711F72"/>
    <w:rsid w:val="0071211A"/>
    <w:rsid w:val="007241BF"/>
    <w:rsid w:val="00733DE2"/>
    <w:rsid w:val="00733FE9"/>
    <w:rsid w:val="00735406"/>
    <w:rsid w:val="00746F43"/>
    <w:rsid w:val="00747078"/>
    <w:rsid w:val="007526DE"/>
    <w:rsid w:val="00752D64"/>
    <w:rsid w:val="007531F2"/>
    <w:rsid w:val="0076368C"/>
    <w:rsid w:val="00770D4E"/>
    <w:rsid w:val="00771FEC"/>
    <w:rsid w:val="00774A88"/>
    <w:rsid w:val="00774B6D"/>
    <w:rsid w:val="007753E9"/>
    <w:rsid w:val="00776B4B"/>
    <w:rsid w:val="0078193A"/>
    <w:rsid w:val="00787A6D"/>
    <w:rsid w:val="00791960"/>
    <w:rsid w:val="00796084"/>
    <w:rsid w:val="007A3767"/>
    <w:rsid w:val="007A467C"/>
    <w:rsid w:val="007B3C2C"/>
    <w:rsid w:val="007B697A"/>
    <w:rsid w:val="007C7768"/>
    <w:rsid w:val="007D0D5E"/>
    <w:rsid w:val="007E29F3"/>
    <w:rsid w:val="007E4D65"/>
    <w:rsid w:val="007F085F"/>
    <w:rsid w:val="007F08BC"/>
    <w:rsid w:val="00805578"/>
    <w:rsid w:val="00806F2F"/>
    <w:rsid w:val="0081180C"/>
    <w:rsid w:val="0081278D"/>
    <w:rsid w:val="00815488"/>
    <w:rsid w:val="008160B7"/>
    <w:rsid w:val="00820587"/>
    <w:rsid w:val="008230C8"/>
    <w:rsid w:val="00824F1B"/>
    <w:rsid w:val="00835BE7"/>
    <w:rsid w:val="00842E54"/>
    <w:rsid w:val="008479D8"/>
    <w:rsid w:val="008556F1"/>
    <w:rsid w:val="00863471"/>
    <w:rsid w:val="0087231E"/>
    <w:rsid w:val="00876A44"/>
    <w:rsid w:val="008775E1"/>
    <w:rsid w:val="00883C13"/>
    <w:rsid w:val="008860C4"/>
    <w:rsid w:val="008875DF"/>
    <w:rsid w:val="0089476D"/>
    <w:rsid w:val="00896367"/>
    <w:rsid w:val="00897209"/>
    <w:rsid w:val="008A1492"/>
    <w:rsid w:val="008A5BEE"/>
    <w:rsid w:val="008B04D3"/>
    <w:rsid w:val="008C1969"/>
    <w:rsid w:val="008C35B7"/>
    <w:rsid w:val="008C5FD7"/>
    <w:rsid w:val="008D1E23"/>
    <w:rsid w:val="008D3A5C"/>
    <w:rsid w:val="008D47FC"/>
    <w:rsid w:val="008D4DA4"/>
    <w:rsid w:val="008D545B"/>
    <w:rsid w:val="008E3FD2"/>
    <w:rsid w:val="00900EAB"/>
    <w:rsid w:val="009045AF"/>
    <w:rsid w:val="0091223D"/>
    <w:rsid w:val="00913F81"/>
    <w:rsid w:val="00915DB1"/>
    <w:rsid w:val="00916AB8"/>
    <w:rsid w:val="00920242"/>
    <w:rsid w:val="00926317"/>
    <w:rsid w:val="009277D5"/>
    <w:rsid w:val="009331EC"/>
    <w:rsid w:val="009341C9"/>
    <w:rsid w:val="00940E6F"/>
    <w:rsid w:val="00942251"/>
    <w:rsid w:val="009436CD"/>
    <w:rsid w:val="00943EC8"/>
    <w:rsid w:val="00951935"/>
    <w:rsid w:val="00977236"/>
    <w:rsid w:val="00984B91"/>
    <w:rsid w:val="00987305"/>
    <w:rsid w:val="00990E24"/>
    <w:rsid w:val="00992D29"/>
    <w:rsid w:val="00995EB6"/>
    <w:rsid w:val="00996198"/>
    <w:rsid w:val="009A03BB"/>
    <w:rsid w:val="009B2BD4"/>
    <w:rsid w:val="009B43ED"/>
    <w:rsid w:val="00A112F5"/>
    <w:rsid w:val="00A22280"/>
    <w:rsid w:val="00A24FC0"/>
    <w:rsid w:val="00A2577F"/>
    <w:rsid w:val="00A27A52"/>
    <w:rsid w:val="00A3701B"/>
    <w:rsid w:val="00A37252"/>
    <w:rsid w:val="00A55765"/>
    <w:rsid w:val="00A56665"/>
    <w:rsid w:val="00A60F5E"/>
    <w:rsid w:val="00A64B60"/>
    <w:rsid w:val="00A70C8D"/>
    <w:rsid w:val="00A71DFF"/>
    <w:rsid w:val="00A741E0"/>
    <w:rsid w:val="00A82F2A"/>
    <w:rsid w:val="00A82F66"/>
    <w:rsid w:val="00A87A7C"/>
    <w:rsid w:val="00AA6466"/>
    <w:rsid w:val="00AD4B2D"/>
    <w:rsid w:val="00AE1640"/>
    <w:rsid w:val="00AE5527"/>
    <w:rsid w:val="00AF1E8F"/>
    <w:rsid w:val="00AF23F0"/>
    <w:rsid w:val="00B0179A"/>
    <w:rsid w:val="00B018EC"/>
    <w:rsid w:val="00B01B99"/>
    <w:rsid w:val="00B0799E"/>
    <w:rsid w:val="00B108EB"/>
    <w:rsid w:val="00B15474"/>
    <w:rsid w:val="00B15C68"/>
    <w:rsid w:val="00B16869"/>
    <w:rsid w:val="00B21B1B"/>
    <w:rsid w:val="00B23BBF"/>
    <w:rsid w:val="00B245C5"/>
    <w:rsid w:val="00B26BA0"/>
    <w:rsid w:val="00B33414"/>
    <w:rsid w:val="00B33CFC"/>
    <w:rsid w:val="00B340DB"/>
    <w:rsid w:val="00B56729"/>
    <w:rsid w:val="00B61EC8"/>
    <w:rsid w:val="00B63A90"/>
    <w:rsid w:val="00B65F05"/>
    <w:rsid w:val="00B660C0"/>
    <w:rsid w:val="00B712F8"/>
    <w:rsid w:val="00B7143A"/>
    <w:rsid w:val="00B72EAF"/>
    <w:rsid w:val="00B95328"/>
    <w:rsid w:val="00B96206"/>
    <w:rsid w:val="00B97907"/>
    <w:rsid w:val="00BA19E2"/>
    <w:rsid w:val="00BA743D"/>
    <w:rsid w:val="00BE002F"/>
    <w:rsid w:val="00BE554F"/>
    <w:rsid w:val="00BF0024"/>
    <w:rsid w:val="00BF19D4"/>
    <w:rsid w:val="00BF21ED"/>
    <w:rsid w:val="00BF3151"/>
    <w:rsid w:val="00BF57D1"/>
    <w:rsid w:val="00C120BD"/>
    <w:rsid w:val="00C14871"/>
    <w:rsid w:val="00C17653"/>
    <w:rsid w:val="00C2169E"/>
    <w:rsid w:val="00C25F4B"/>
    <w:rsid w:val="00C31102"/>
    <w:rsid w:val="00C32493"/>
    <w:rsid w:val="00C43E3B"/>
    <w:rsid w:val="00C44578"/>
    <w:rsid w:val="00C518A5"/>
    <w:rsid w:val="00C52288"/>
    <w:rsid w:val="00C55328"/>
    <w:rsid w:val="00C610DA"/>
    <w:rsid w:val="00C71E5D"/>
    <w:rsid w:val="00C76884"/>
    <w:rsid w:val="00C76947"/>
    <w:rsid w:val="00C82DBD"/>
    <w:rsid w:val="00C940A4"/>
    <w:rsid w:val="00C9467F"/>
    <w:rsid w:val="00CA1B4B"/>
    <w:rsid w:val="00CA27F7"/>
    <w:rsid w:val="00CB4AE2"/>
    <w:rsid w:val="00CB6B4A"/>
    <w:rsid w:val="00CC7E07"/>
    <w:rsid w:val="00CE2D0B"/>
    <w:rsid w:val="00CE56AC"/>
    <w:rsid w:val="00CF1A05"/>
    <w:rsid w:val="00CF2621"/>
    <w:rsid w:val="00CF43E2"/>
    <w:rsid w:val="00CF477B"/>
    <w:rsid w:val="00D02DAC"/>
    <w:rsid w:val="00D03A97"/>
    <w:rsid w:val="00D10571"/>
    <w:rsid w:val="00D11E49"/>
    <w:rsid w:val="00D120B9"/>
    <w:rsid w:val="00D14304"/>
    <w:rsid w:val="00D25DD3"/>
    <w:rsid w:val="00D3172A"/>
    <w:rsid w:val="00D3252F"/>
    <w:rsid w:val="00D33264"/>
    <w:rsid w:val="00D40B30"/>
    <w:rsid w:val="00D41CA0"/>
    <w:rsid w:val="00D45120"/>
    <w:rsid w:val="00D512A2"/>
    <w:rsid w:val="00D52801"/>
    <w:rsid w:val="00D53334"/>
    <w:rsid w:val="00D56B0B"/>
    <w:rsid w:val="00D57CD5"/>
    <w:rsid w:val="00D6470C"/>
    <w:rsid w:val="00D75F18"/>
    <w:rsid w:val="00D91836"/>
    <w:rsid w:val="00DA1F6E"/>
    <w:rsid w:val="00DB38DF"/>
    <w:rsid w:val="00DC1303"/>
    <w:rsid w:val="00DC25C2"/>
    <w:rsid w:val="00DC4A8C"/>
    <w:rsid w:val="00DC52B9"/>
    <w:rsid w:val="00DC7422"/>
    <w:rsid w:val="00DC7C3A"/>
    <w:rsid w:val="00DE6D95"/>
    <w:rsid w:val="00DE7E2B"/>
    <w:rsid w:val="00DF0715"/>
    <w:rsid w:val="00DF0E35"/>
    <w:rsid w:val="00DF35E6"/>
    <w:rsid w:val="00DF491C"/>
    <w:rsid w:val="00DF546C"/>
    <w:rsid w:val="00E04663"/>
    <w:rsid w:val="00E20894"/>
    <w:rsid w:val="00E20970"/>
    <w:rsid w:val="00E26F10"/>
    <w:rsid w:val="00E305EB"/>
    <w:rsid w:val="00E42835"/>
    <w:rsid w:val="00E448F7"/>
    <w:rsid w:val="00E520E3"/>
    <w:rsid w:val="00E6252F"/>
    <w:rsid w:val="00E7568D"/>
    <w:rsid w:val="00E771C4"/>
    <w:rsid w:val="00E775D0"/>
    <w:rsid w:val="00E90A39"/>
    <w:rsid w:val="00E92DD8"/>
    <w:rsid w:val="00E9460F"/>
    <w:rsid w:val="00E9738E"/>
    <w:rsid w:val="00EA02EF"/>
    <w:rsid w:val="00EB73FD"/>
    <w:rsid w:val="00EC5891"/>
    <w:rsid w:val="00EE3C1B"/>
    <w:rsid w:val="00EE65E3"/>
    <w:rsid w:val="00EF054F"/>
    <w:rsid w:val="00EF2DBD"/>
    <w:rsid w:val="00EF31D7"/>
    <w:rsid w:val="00EF6F4D"/>
    <w:rsid w:val="00EF7AE5"/>
    <w:rsid w:val="00F03BE3"/>
    <w:rsid w:val="00F11FD1"/>
    <w:rsid w:val="00F307CD"/>
    <w:rsid w:val="00F41FFA"/>
    <w:rsid w:val="00F43276"/>
    <w:rsid w:val="00F4625D"/>
    <w:rsid w:val="00F518CA"/>
    <w:rsid w:val="00F53458"/>
    <w:rsid w:val="00F53EF5"/>
    <w:rsid w:val="00F56DDC"/>
    <w:rsid w:val="00F72330"/>
    <w:rsid w:val="00F77533"/>
    <w:rsid w:val="00F81DBA"/>
    <w:rsid w:val="00FA45EA"/>
    <w:rsid w:val="00FA63E5"/>
    <w:rsid w:val="00FA7391"/>
    <w:rsid w:val="00FC1C6B"/>
    <w:rsid w:val="00FC257A"/>
    <w:rsid w:val="00FC28C3"/>
    <w:rsid w:val="00FC37AA"/>
    <w:rsid w:val="00FD0E7D"/>
    <w:rsid w:val="00FD1330"/>
    <w:rsid w:val="00FE4B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28084E"/>
  <w15:chartTrackingRefBased/>
  <w15:docId w15:val="{8B9BC38E-3800-4C0C-8F5F-70FF5335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4D3"/>
    <w:pPr>
      <w:tabs>
        <w:tab w:val="left" w:pos="567"/>
      </w:tabs>
      <w:spacing w:after="0" w:line="240" w:lineRule="auto"/>
      <w:ind w:left="567"/>
    </w:pPr>
    <w:rPr>
      <w:rFonts w:ascii="Arial" w:eastAsia="SimSun" w:hAnsi="Arial" w:cs="Arial"/>
      <w:sz w:val="20"/>
      <w:szCs w:val="20"/>
      <w:lang w:eastAsia="zh-CN"/>
    </w:rPr>
  </w:style>
  <w:style w:type="paragraph" w:styleId="Heading1">
    <w:name w:val="heading 1"/>
    <w:basedOn w:val="ListParagraph"/>
    <w:next w:val="Normal"/>
    <w:link w:val="Heading1Char"/>
    <w:uiPriority w:val="9"/>
    <w:qFormat/>
    <w:rsid w:val="008B04D3"/>
    <w:pPr>
      <w:tabs>
        <w:tab w:val="clear" w:pos="567"/>
      </w:tabs>
      <w:outlineLvl w:val="0"/>
    </w:pPr>
    <w:rPr>
      <w:b/>
      <w:color w:val="4A773C"/>
      <w:sz w:val="24"/>
    </w:rPr>
  </w:style>
  <w:style w:type="paragraph" w:styleId="Heading2">
    <w:name w:val="heading 2"/>
    <w:basedOn w:val="Normal"/>
    <w:next w:val="Normal"/>
    <w:link w:val="Heading2Char"/>
    <w:uiPriority w:val="9"/>
    <w:unhideWhenUsed/>
    <w:qFormat/>
    <w:rsid w:val="002835EF"/>
    <w:pPr>
      <w:tabs>
        <w:tab w:val="clear" w:pos="567"/>
      </w:tabs>
      <w:ind w:left="0"/>
      <w:outlineLvl w:val="1"/>
    </w:pPr>
    <w:rPr>
      <w:rFonts w:asciiTheme="minorHAnsi" w:hAnsiTheme="minorHAnsi"/>
      <w:b/>
      <w:sz w:val="24"/>
      <w:szCs w:val="24"/>
    </w:rPr>
  </w:style>
  <w:style w:type="paragraph" w:styleId="Heading3">
    <w:name w:val="heading 3"/>
    <w:aliases w:val="List Paragraph 4"/>
    <w:basedOn w:val="Normal"/>
    <w:next w:val="Normal"/>
    <w:link w:val="Heading3Char"/>
    <w:uiPriority w:val="9"/>
    <w:unhideWhenUsed/>
    <w:qFormat/>
    <w:rsid w:val="00A2577F"/>
    <w:pPr>
      <w:keepNext/>
      <w:keepLines/>
      <w:numPr>
        <w:numId w:val="4"/>
      </w:numPr>
      <w:tabs>
        <w:tab w:val="clear" w:pos="567"/>
        <w:tab w:val="left" w:pos="720"/>
      </w:tabs>
      <w:ind w:left="1281" w:hanging="357"/>
      <w:outlineLvl w:val="2"/>
    </w:pPr>
    <w:rPr>
      <w:rFonts w:asciiTheme="minorHAnsi" w:eastAsiaTheme="majorEastAsia"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Policy Title Char"/>
    <w:basedOn w:val="DefaultParagraphFont"/>
    <w:link w:val="Title"/>
    <w:uiPriority w:val="10"/>
    <w:locked/>
    <w:rsid w:val="00CE2D0B"/>
    <w:rPr>
      <w:rFonts w:ascii="Arial" w:hAnsi="Arial" w:cs="Arial"/>
      <w:b/>
      <w:sz w:val="32"/>
      <w:szCs w:val="32"/>
      <w:lang w:eastAsia="zh-CN"/>
    </w:rPr>
  </w:style>
  <w:style w:type="paragraph" w:styleId="Title">
    <w:name w:val="Title"/>
    <w:aliases w:val="Policy Title"/>
    <w:basedOn w:val="Normal"/>
    <w:next w:val="Normal"/>
    <w:link w:val="TitleChar"/>
    <w:uiPriority w:val="10"/>
    <w:rsid w:val="00CE2D0B"/>
    <w:rPr>
      <w:rFonts w:eastAsiaTheme="minorHAnsi"/>
      <w:b/>
      <w:sz w:val="32"/>
      <w:szCs w:val="32"/>
    </w:rPr>
  </w:style>
  <w:style w:type="character" w:customStyle="1" w:styleId="TitleChar1">
    <w:name w:val="Title Char1"/>
    <w:basedOn w:val="DefaultParagraphFont"/>
    <w:uiPriority w:val="10"/>
    <w:rsid w:val="00CE2D0B"/>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59"/>
    <w:rsid w:val="00CE2D0B"/>
    <w:pPr>
      <w:spacing w:after="0" w:line="240" w:lineRule="auto"/>
    </w:pPr>
    <w:rPr>
      <w:rFonts w:ascii="Trebuchet MS" w:eastAsia="SimSun" w:hAnsi="Trebuchet MS"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2D0B"/>
    <w:pPr>
      <w:tabs>
        <w:tab w:val="clear" w:pos="567"/>
        <w:tab w:val="center" w:pos="4513"/>
        <w:tab w:val="right" w:pos="9026"/>
      </w:tabs>
    </w:pPr>
  </w:style>
  <w:style w:type="character" w:customStyle="1" w:styleId="HeaderChar">
    <w:name w:val="Header Char"/>
    <w:basedOn w:val="DefaultParagraphFont"/>
    <w:link w:val="Header"/>
    <w:uiPriority w:val="99"/>
    <w:rsid w:val="00CE2D0B"/>
    <w:rPr>
      <w:rFonts w:ascii="Arial" w:eastAsia="SimSun" w:hAnsi="Arial" w:cs="Arial"/>
      <w:sz w:val="20"/>
      <w:szCs w:val="20"/>
      <w:lang w:eastAsia="zh-CN"/>
    </w:rPr>
  </w:style>
  <w:style w:type="character" w:styleId="Hyperlink">
    <w:name w:val="Hyperlink"/>
    <w:basedOn w:val="DefaultParagraphFont"/>
    <w:uiPriority w:val="99"/>
    <w:unhideWhenUsed/>
    <w:rsid w:val="00CE2D0B"/>
    <w:rPr>
      <w:color w:val="0000FF"/>
      <w:u w:val="single"/>
    </w:rPr>
  </w:style>
  <w:style w:type="paragraph" w:styleId="ListParagraph">
    <w:name w:val="List Paragraph"/>
    <w:basedOn w:val="Normal"/>
    <w:uiPriority w:val="34"/>
    <w:qFormat/>
    <w:rsid w:val="005C7404"/>
    <w:pPr>
      <w:numPr>
        <w:numId w:val="2"/>
      </w:numPr>
      <w:spacing w:before="120" w:after="120"/>
      <w:contextualSpacing/>
    </w:pPr>
    <w:rPr>
      <w:rFonts w:asciiTheme="minorHAnsi" w:hAnsiTheme="minorHAnsi"/>
      <w:sz w:val="22"/>
    </w:rPr>
  </w:style>
  <w:style w:type="character" w:customStyle="1" w:styleId="Heading2Char">
    <w:name w:val="Heading 2 Char"/>
    <w:basedOn w:val="DefaultParagraphFont"/>
    <w:link w:val="Heading2"/>
    <w:uiPriority w:val="9"/>
    <w:rsid w:val="002835EF"/>
    <w:rPr>
      <w:rFonts w:eastAsia="SimSun" w:cs="Arial"/>
      <w:b/>
      <w:sz w:val="24"/>
      <w:szCs w:val="24"/>
      <w:lang w:eastAsia="zh-CN"/>
    </w:rPr>
  </w:style>
  <w:style w:type="character" w:customStyle="1" w:styleId="Heading3Char">
    <w:name w:val="Heading 3 Char"/>
    <w:aliases w:val="List Paragraph 4 Char"/>
    <w:basedOn w:val="DefaultParagraphFont"/>
    <w:link w:val="Heading3"/>
    <w:uiPriority w:val="9"/>
    <w:rsid w:val="00A2577F"/>
    <w:rPr>
      <w:rFonts w:eastAsiaTheme="majorEastAsia" w:cs="Arial"/>
      <w:szCs w:val="24"/>
      <w:lang w:eastAsia="zh-CN"/>
    </w:rPr>
  </w:style>
  <w:style w:type="character" w:customStyle="1" w:styleId="Heading1Char">
    <w:name w:val="Heading 1 Char"/>
    <w:basedOn w:val="DefaultParagraphFont"/>
    <w:link w:val="Heading1"/>
    <w:uiPriority w:val="9"/>
    <w:rsid w:val="008B04D3"/>
    <w:rPr>
      <w:rFonts w:eastAsia="SimSun" w:cs="Arial"/>
      <w:b/>
      <w:color w:val="4A773C"/>
      <w:sz w:val="24"/>
      <w:szCs w:val="20"/>
      <w:lang w:eastAsia="zh-CN"/>
    </w:rPr>
  </w:style>
  <w:style w:type="paragraph" w:styleId="Footer">
    <w:name w:val="footer"/>
    <w:basedOn w:val="Normal"/>
    <w:link w:val="FooterChar"/>
    <w:uiPriority w:val="99"/>
    <w:unhideWhenUsed/>
    <w:rsid w:val="00CE2D0B"/>
    <w:pPr>
      <w:tabs>
        <w:tab w:val="clear" w:pos="567"/>
        <w:tab w:val="center" w:pos="4513"/>
        <w:tab w:val="right" w:pos="9026"/>
      </w:tabs>
    </w:pPr>
  </w:style>
  <w:style w:type="character" w:customStyle="1" w:styleId="FooterChar">
    <w:name w:val="Footer Char"/>
    <w:basedOn w:val="DefaultParagraphFont"/>
    <w:link w:val="Footer"/>
    <w:uiPriority w:val="99"/>
    <w:rsid w:val="00CE2D0B"/>
    <w:rPr>
      <w:rFonts w:ascii="Arial" w:eastAsia="SimSun" w:hAnsi="Arial" w:cs="Arial"/>
      <w:sz w:val="20"/>
      <w:szCs w:val="20"/>
      <w:lang w:eastAsia="zh-CN"/>
    </w:rPr>
  </w:style>
  <w:style w:type="paragraph" w:styleId="FootnoteText">
    <w:name w:val="footnote text"/>
    <w:basedOn w:val="Normal"/>
    <w:link w:val="FootnoteTextChar"/>
    <w:uiPriority w:val="99"/>
    <w:unhideWhenUsed/>
    <w:rsid w:val="00711F72"/>
  </w:style>
  <w:style w:type="character" w:customStyle="1" w:styleId="FootnoteTextChar">
    <w:name w:val="Footnote Text Char"/>
    <w:basedOn w:val="DefaultParagraphFont"/>
    <w:link w:val="FootnoteText"/>
    <w:uiPriority w:val="99"/>
    <w:rsid w:val="00711F72"/>
    <w:rPr>
      <w:rFonts w:ascii="Arial" w:eastAsia="SimSun" w:hAnsi="Arial" w:cs="Arial"/>
      <w:sz w:val="20"/>
      <w:szCs w:val="20"/>
      <w:lang w:eastAsia="zh-CN"/>
    </w:rPr>
  </w:style>
  <w:style w:type="paragraph" w:styleId="TOCHeading">
    <w:name w:val="TOC Heading"/>
    <w:basedOn w:val="Heading1"/>
    <w:next w:val="Normal"/>
    <w:uiPriority w:val="39"/>
    <w:unhideWhenUsed/>
    <w:qFormat/>
    <w:rsid w:val="00FA7391"/>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B33414"/>
    <w:pPr>
      <w:tabs>
        <w:tab w:val="clear" w:pos="567"/>
        <w:tab w:val="right" w:leader="dot" w:pos="10194"/>
      </w:tabs>
      <w:spacing w:after="120"/>
      <w:ind w:left="425" w:hanging="425"/>
    </w:pPr>
  </w:style>
  <w:style w:type="paragraph" w:styleId="TOC2">
    <w:name w:val="toc 2"/>
    <w:basedOn w:val="Normal"/>
    <w:next w:val="Normal"/>
    <w:autoRedefine/>
    <w:uiPriority w:val="39"/>
    <w:unhideWhenUsed/>
    <w:rsid w:val="00B72EAF"/>
    <w:pPr>
      <w:tabs>
        <w:tab w:val="clear" w:pos="567"/>
        <w:tab w:val="right" w:leader="dot" w:pos="10194"/>
      </w:tabs>
      <w:spacing w:after="120"/>
      <w:ind w:left="1049" w:hanging="624"/>
    </w:pPr>
  </w:style>
  <w:style w:type="paragraph" w:styleId="TOC3">
    <w:name w:val="toc 3"/>
    <w:basedOn w:val="Normal"/>
    <w:next w:val="Normal"/>
    <w:autoRedefine/>
    <w:uiPriority w:val="39"/>
    <w:unhideWhenUsed/>
    <w:rsid w:val="008A1492"/>
    <w:pPr>
      <w:tabs>
        <w:tab w:val="clear" w:pos="567"/>
        <w:tab w:val="right" w:leader="dot" w:pos="10194"/>
      </w:tabs>
      <w:spacing w:after="40"/>
      <w:ind w:left="993" w:hanging="284"/>
    </w:pPr>
  </w:style>
  <w:style w:type="character" w:styleId="FollowedHyperlink">
    <w:name w:val="FollowedHyperlink"/>
    <w:basedOn w:val="DefaultParagraphFont"/>
    <w:uiPriority w:val="99"/>
    <w:semiHidden/>
    <w:unhideWhenUsed/>
    <w:rsid w:val="00EC5891"/>
    <w:rPr>
      <w:color w:val="954F72" w:themeColor="followedHyperlink"/>
      <w:u w:val="single"/>
    </w:rPr>
  </w:style>
  <w:style w:type="paragraph" w:styleId="BalloonText">
    <w:name w:val="Balloon Text"/>
    <w:basedOn w:val="Normal"/>
    <w:link w:val="BalloonTextChar"/>
    <w:uiPriority w:val="99"/>
    <w:semiHidden/>
    <w:unhideWhenUsed/>
    <w:rsid w:val="00284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15"/>
    <w:rPr>
      <w:rFonts w:ascii="Segoe UI" w:eastAsia="SimSun" w:hAnsi="Segoe UI" w:cs="Segoe UI"/>
      <w:sz w:val="18"/>
      <w:szCs w:val="18"/>
      <w:lang w:eastAsia="zh-CN"/>
    </w:rPr>
  </w:style>
  <w:style w:type="character" w:styleId="SubtleEmphasis">
    <w:name w:val="Subtle Emphasis"/>
    <w:basedOn w:val="DefaultParagraphFont"/>
    <w:uiPriority w:val="19"/>
    <w:rsid w:val="00FD1330"/>
    <w:rPr>
      <w:i/>
      <w:iCs/>
      <w:color w:val="404040" w:themeColor="text1" w:themeTint="BF"/>
    </w:rPr>
  </w:style>
  <w:style w:type="character" w:styleId="Emphasis">
    <w:name w:val="Emphasis"/>
    <w:basedOn w:val="DefaultParagraphFont"/>
    <w:uiPriority w:val="20"/>
    <w:rsid w:val="00FD1330"/>
    <w:rPr>
      <w:i/>
      <w:iCs/>
    </w:rPr>
  </w:style>
  <w:style w:type="character" w:styleId="IntenseEmphasis">
    <w:name w:val="Intense Emphasis"/>
    <w:basedOn w:val="DefaultParagraphFont"/>
    <w:uiPriority w:val="21"/>
    <w:rsid w:val="00FD1330"/>
    <w:rPr>
      <w:i/>
      <w:iCs/>
      <w:color w:val="5B9BD5" w:themeColor="accent1"/>
    </w:rPr>
  </w:style>
  <w:style w:type="paragraph" w:styleId="BodyText">
    <w:name w:val="Body Text"/>
    <w:basedOn w:val="Normal"/>
    <w:link w:val="BodyTextChar"/>
    <w:uiPriority w:val="1"/>
    <w:qFormat/>
    <w:rsid w:val="00C71E5D"/>
    <w:pPr>
      <w:widowControl w:val="0"/>
      <w:tabs>
        <w:tab w:val="clear" w:pos="567"/>
      </w:tabs>
      <w:autoSpaceDE w:val="0"/>
      <w:autoSpaceDN w:val="0"/>
      <w:ind w:left="0"/>
    </w:pPr>
    <w:rPr>
      <w:rFonts w:asciiTheme="minorHAnsi" w:eastAsia="Arial" w:hAnsiTheme="minorHAnsi"/>
      <w:sz w:val="22"/>
      <w:lang w:eastAsia="en-AU" w:bidi="en-AU"/>
    </w:rPr>
  </w:style>
  <w:style w:type="character" w:customStyle="1" w:styleId="BodyTextChar">
    <w:name w:val="Body Text Char"/>
    <w:basedOn w:val="DefaultParagraphFont"/>
    <w:link w:val="BodyText"/>
    <w:uiPriority w:val="1"/>
    <w:rsid w:val="00C71E5D"/>
    <w:rPr>
      <w:rFonts w:eastAsia="Arial" w:cs="Arial"/>
      <w:szCs w:val="20"/>
      <w:lang w:eastAsia="en-AU" w:bidi="en-AU"/>
    </w:rPr>
  </w:style>
  <w:style w:type="paragraph" w:styleId="EndnoteText">
    <w:name w:val="endnote text"/>
    <w:basedOn w:val="Normal"/>
    <w:link w:val="EndnoteTextChar"/>
    <w:uiPriority w:val="99"/>
    <w:semiHidden/>
    <w:unhideWhenUsed/>
    <w:rsid w:val="00E448F7"/>
  </w:style>
  <w:style w:type="character" w:customStyle="1" w:styleId="EndnoteTextChar">
    <w:name w:val="Endnote Text Char"/>
    <w:basedOn w:val="DefaultParagraphFont"/>
    <w:link w:val="EndnoteText"/>
    <w:uiPriority w:val="99"/>
    <w:semiHidden/>
    <w:rsid w:val="00E448F7"/>
    <w:rPr>
      <w:rFonts w:ascii="Arial" w:eastAsia="SimSun" w:hAnsi="Arial" w:cs="Arial"/>
      <w:sz w:val="20"/>
      <w:szCs w:val="20"/>
      <w:lang w:eastAsia="zh-CN"/>
    </w:rPr>
  </w:style>
  <w:style w:type="character" w:styleId="EndnoteReference">
    <w:name w:val="endnote reference"/>
    <w:basedOn w:val="DefaultParagraphFont"/>
    <w:uiPriority w:val="99"/>
    <w:semiHidden/>
    <w:unhideWhenUsed/>
    <w:rsid w:val="00E448F7"/>
    <w:rPr>
      <w:vertAlign w:val="superscript"/>
    </w:rPr>
  </w:style>
  <w:style w:type="character" w:styleId="FootnoteReference">
    <w:name w:val="footnote reference"/>
    <w:basedOn w:val="DefaultParagraphFont"/>
    <w:uiPriority w:val="99"/>
    <w:semiHidden/>
    <w:unhideWhenUsed/>
    <w:rsid w:val="00E448F7"/>
    <w:rPr>
      <w:vertAlign w:val="superscript"/>
    </w:rPr>
  </w:style>
  <w:style w:type="paragraph" w:styleId="NoSpacing">
    <w:name w:val="No Spacing"/>
    <w:aliases w:val="List Paragraph 3"/>
    <w:basedOn w:val="BodyText"/>
    <w:uiPriority w:val="1"/>
    <w:qFormat/>
    <w:rsid w:val="009277D5"/>
    <w:pPr>
      <w:numPr>
        <w:numId w:val="3"/>
      </w:numPr>
      <w:tabs>
        <w:tab w:val="left" w:pos="567"/>
      </w:tabs>
      <w:ind w:left="357" w:hanging="357"/>
    </w:pPr>
    <w:rPr>
      <w:rFonts w:eastAsia="SimSun"/>
      <w:lang w:eastAsia="zh-CN"/>
    </w:rPr>
  </w:style>
  <w:style w:type="paragraph" w:customStyle="1" w:styleId="footnotedescription">
    <w:name w:val="footnote description"/>
    <w:next w:val="Normal"/>
    <w:link w:val="footnotedescriptionChar"/>
    <w:hidden/>
    <w:rsid w:val="00696D8A"/>
    <w:pPr>
      <w:spacing w:after="3" w:line="252" w:lineRule="auto"/>
      <w:ind w:left="62" w:right="3328"/>
    </w:pPr>
    <w:rPr>
      <w:rFonts w:ascii="Calibri" w:eastAsia="Calibri" w:hAnsi="Calibri" w:cs="Calibri"/>
      <w:color w:val="000000"/>
      <w:sz w:val="16"/>
      <w:lang w:eastAsia="en-AU"/>
    </w:rPr>
  </w:style>
  <w:style w:type="character" w:customStyle="1" w:styleId="footnotedescriptionChar">
    <w:name w:val="footnote description Char"/>
    <w:link w:val="footnotedescription"/>
    <w:rsid w:val="00696D8A"/>
    <w:rPr>
      <w:rFonts w:ascii="Calibri" w:eastAsia="Calibri" w:hAnsi="Calibri" w:cs="Calibri"/>
      <w:color w:val="000000"/>
      <w:sz w:val="16"/>
      <w:lang w:eastAsia="en-AU"/>
    </w:rPr>
  </w:style>
  <w:style w:type="character" w:customStyle="1" w:styleId="footnotemark">
    <w:name w:val="footnote mark"/>
    <w:hidden/>
    <w:rsid w:val="00696D8A"/>
    <w:rPr>
      <w:rFonts w:ascii="Calibri" w:eastAsia="Calibri" w:hAnsi="Calibri" w:cs="Calibri"/>
      <w:color w:val="000000"/>
      <w:sz w:val="16"/>
      <w:vertAlign w:val="superscript"/>
    </w:rPr>
  </w:style>
  <w:style w:type="character" w:styleId="CommentReference">
    <w:name w:val="annotation reference"/>
    <w:basedOn w:val="DefaultParagraphFont"/>
    <w:uiPriority w:val="99"/>
    <w:semiHidden/>
    <w:unhideWhenUsed/>
    <w:rsid w:val="00DF491C"/>
    <w:rPr>
      <w:sz w:val="16"/>
      <w:szCs w:val="16"/>
    </w:rPr>
  </w:style>
  <w:style w:type="paragraph" w:styleId="CommentText">
    <w:name w:val="annotation text"/>
    <w:basedOn w:val="Normal"/>
    <w:link w:val="CommentTextChar"/>
    <w:uiPriority w:val="99"/>
    <w:semiHidden/>
    <w:unhideWhenUsed/>
    <w:rsid w:val="00DF491C"/>
  </w:style>
  <w:style w:type="character" w:customStyle="1" w:styleId="CommentTextChar">
    <w:name w:val="Comment Text Char"/>
    <w:basedOn w:val="DefaultParagraphFont"/>
    <w:link w:val="CommentText"/>
    <w:uiPriority w:val="99"/>
    <w:semiHidden/>
    <w:rsid w:val="00DF491C"/>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DF491C"/>
    <w:rPr>
      <w:b/>
      <w:bCs/>
    </w:rPr>
  </w:style>
  <w:style w:type="character" w:customStyle="1" w:styleId="CommentSubjectChar">
    <w:name w:val="Comment Subject Char"/>
    <w:basedOn w:val="CommentTextChar"/>
    <w:link w:val="CommentSubject"/>
    <w:uiPriority w:val="99"/>
    <w:semiHidden/>
    <w:rsid w:val="00DF491C"/>
    <w:rPr>
      <w:rFonts w:ascii="Arial" w:eastAsia="SimSun" w:hAnsi="Arial" w:cs="Arial"/>
      <w:b/>
      <w:bCs/>
      <w:sz w:val="20"/>
      <w:szCs w:val="20"/>
      <w:lang w:eastAsia="zh-CN"/>
    </w:rPr>
  </w:style>
  <w:style w:type="paragraph" w:styleId="Revision">
    <w:name w:val="Revision"/>
    <w:hidden/>
    <w:uiPriority w:val="99"/>
    <w:semiHidden/>
    <w:rsid w:val="00684CDA"/>
    <w:pPr>
      <w:spacing w:after="0" w:line="240" w:lineRule="auto"/>
    </w:pPr>
    <w:rPr>
      <w:rFonts w:ascii="Arial" w:eastAsia="SimSun" w:hAnsi="Arial" w:cs="Arial"/>
      <w:sz w:val="20"/>
      <w:szCs w:val="20"/>
      <w:lang w:eastAsia="zh-CN"/>
    </w:rPr>
  </w:style>
  <w:style w:type="paragraph" w:customStyle="1" w:styleId="Body">
    <w:name w:val="_Body"/>
    <w:qFormat/>
    <w:rsid w:val="008D47FC"/>
    <w:pPr>
      <w:spacing w:after="113" w:line="240" w:lineRule="atLeast"/>
    </w:pPr>
    <w:rPr>
      <w:rFonts w:ascii="Arial" w:eastAsia="Times New Roman" w:hAnsi="Arial" w:cs="Arial"/>
      <w:sz w:val="18"/>
      <w:szCs w:val="24"/>
    </w:rPr>
  </w:style>
  <w:style w:type="paragraph" w:customStyle="1" w:styleId="Default">
    <w:name w:val="Default"/>
    <w:rsid w:val="000E5832"/>
    <w:pPr>
      <w:autoSpaceDE w:val="0"/>
      <w:autoSpaceDN w:val="0"/>
      <w:adjustRightInd w:val="0"/>
      <w:spacing w:after="0" w:line="240" w:lineRule="auto"/>
    </w:pPr>
    <w:rPr>
      <w:rFonts w:ascii="Arial" w:hAnsi="Arial" w:cs="Arial"/>
      <w:color w:val="000000"/>
      <w:sz w:val="24"/>
      <w:szCs w:val="24"/>
    </w:rPr>
  </w:style>
  <w:style w:type="character" w:customStyle="1" w:styleId="A5">
    <w:name w:val="A5"/>
    <w:uiPriority w:val="99"/>
    <w:rsid w:val="004C5440"/>
    <w:rPr>
      <w:rFonts w:cs="Theinhardt Light"/>
      <w:color w:val="404041"/>
      <w:sz w:val="20"/>
      <w:szCs w:val="20"/>
    </w:rPr>
  </w:style>
  <w:style w:type="paragraph" w:styleId="NormalWeb">
    <w:name w:val="Normal (Web)"/>
    <w:basedOn w:val="Normal"/>
    <w:uiPriority w:val="99"/>
    <w:semiHidden/>
    <w:unhideWhenUsed/>
    <w:rsid w:val="00747078"/>
    <w:pPr>
      <w:tabs>
        <w:tab w:val="clear" w:pos="567"/>
      </w:tabs>
      <w:spacing w:after="100"/>
      <w:ind w:left="0"/>
    </w:pPr>
    <w:rPr>
      <w:rFonts w:ascii="Times New Roman" w:eastAsia="Times New Roman" w:hAnsi="Times New Roman" w:cs="Times New Roman"/>
      <w:color w:val="414042"/>
      <w:sz w:val="24"/>
      <w:szCs w:val="24"/>
      <w:lang w:eastAsia="en-AU"/>
    </w:rPr>
  </w:style>
  <w:style w:type="table" w:styleId="GridTable5Dark-Accent1">
    <w:name w:val="Grid Table 5 Dark Accent 1"/>
    <w:basedOn w:val="TableNormal"/>
    <w:uiPriority w:val="50"/>
    <w:rsid w:val="007E29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1Light-Accent5">
    <w:name w:val="List Table 1 Light Accent 5"/>
    <w:basedOn w:val="TableNormal"/>
    <w:uiPriority w:val="46"/>
    <w:rsid w:val="00D40B30"/>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270D38"/>
    <w:pPr>
      <w:spacing w:after="0" w:line="240" w:lineRule="auto"/>
    </w:pPr>
    <w:rPr>
      <w:rFonts w:ascii="Trebuchet MS" w:eastAsia="SimSun" w:hAnsi="Trebuchet MS"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TFtexttable">
    <w:name w:val="DTF text table"/>
    <w:basedOn w:val="TableGrid"/>
    <w:uiPriority w:val="99"/>
    <w:rsid w:val="00270D38"/>
    <w:pPr>
      <w:spacing w:before="30" w:after="30" w:line="264" w:lineRule="auto"/>
    </w:pPr>
    <w:rPr>
      <w:rFonts w:asciiTheme="minorHAnsi" w:eastAsiaTheme="minorHAnsi" w:hAnsiTheme="minorHAnsi" w:cstheme="minorBidi"/>
      <w:spacing w:val="2"/>
      <w:sz w:val="17"/>
      <w:szCs w:val="21"/>
      <w:lang w:eastAsia="en-US"/>
    </w:rPr>
    <w:tblPr>
      <w:tblStyleRowBandSize w:val="1"/>
      <w:tblStyleColBandSize w:val="1"/>
      <w:tblInd w:w="0" w:type="dxa"/>
      <w:tblBorders>
        <w:top w:val="none" w:sz="0" w:space="0" w:color="auto"/>
        <w:left w:val="none" w:sz="0" w:space="0" w:color="auto"/>
        <w:bottom w:val="single" w:sz="12" w:space="0" w:color="5B9BD5" w:themeColor="accent1"/>
        <w:right w:val="none" w:sz="0" w:space="0" w:color="auto"/>
        <w:insideH w:val="none" w:sz="0" w:space="0" w:color="auto"/>
        <w:insideV w:val="none" w:sz="0" w:space="0" w:color="auto"/>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5B9BD5" w:themeFill="accent1"/>
        <w:vAlign w:val="bottom"/>
      </w:tcPr>
    </w:tblStylePr>
    <w:tblStylePr w:type="lastRow">
      <w:rPr>
        <w:b/>
      </w:rPr>
      <w:tblPr/>
      <w:tcPr>
        <w:tcBorders>
          <w:top w:val="single" w:sz="6" w:space="0" w:color="5B9BD5" w:themeColor="accent1"/>
          <w:left w:val="nil"/>
          <w:bottom w:val="single" w:sz="12" w:space="0" w:color="5B9BD5" w:themeColor="accent1"/>
          <w:right w:val="nil"/>
          <w:insideV w:val="nil"/>
        </w:tcBorders>
      </w:tcPr>
    </w:tblStylePr>
    <w:tblStylePr w:type="firstCol">
      <w:pPr>
        <w:jc w:val="left"/>
      </w:pPr>
      <w:tblPr/>
      <w:tcPr>
        <w:shd w:val="clear" w:color="auto" w:fill="EDEDED"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DEDE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GridTable5Dark-Accent11">
    <w:name w:val="Grid Table 5 Dark - Accent 11"/>
    <w:basedOn w:val="TableNormal"/>
    <w:next w:val="GridTable5Dark-Accent1"/>
    <w:uiPriority w:val="50"/>
    <w:rsid w:val="00270D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Heading1numbered">
    <w:name w:val="Heading 1 numbered"/>
    <w:basedOn w:val="Heading1"/>
    <w:next w:val="Text"/>
    <w:qFormat/>
    <w:rsid w:val="007526DE"/>
    <w:pPr>
      <w:keepNext/>
      <w:keepLines/>
      <w:numPr>
        <w:ilvl w:val="2"/>
        <w:numId w:val="13"/>
      </w:numPr>
      <w:tabs>
        <w:tab w:val="clear" w:pos="792"/>
        <w:tab w:val="num" w:pos="360"/>
      </w:tabs>
      <w:spacing w:before="600" w:after="240" w:line="276" w:lineRule="auto"/>
      <w:ind w:left="0" w:firstLine="0"/>
      <w:contextualSpacing w:val="0"/>
    </w:pPr>
    <w:rPr>
      <w:rFonts w:asciiTheme="majorHAnsi" w:eastAsiaTheme="majorEastAsia" w:hAnsiTheme="majorHAnsi" w:cstheme="majorBidi"/>
      <w:bCs/>
      <w:color w:val="201547"/>
      <w:spacing w:val="-1"/>
      <w:sz w:val="36"/>
      <w:szCs w:val="28"/>
      <w:lang w:eastAsia="en-AU"/>
    </w:rPr>
  </w:style>
  <w:style w:type="paragraph" w:customStyle="1" w:styleId="Listnumindent2">
    <w:name w:val="List num indent 2"/>
    <w:basedOn w:val="Normal"/>
    <w:uiPriority w:val="9"/>
    <w:qFormat/>
    <w:rsid w:val="007526DE"/>
    <w:pPr>
      <w:numPr>
        <w:ilvl w:val="7"/>
        <w:numId w:val="13"/>
      </w:numPr>
      <w:tabs>
        <w:tab w:val="clear" w:pos="567"/>
      </w:tabs>
      <w:spacing w:before="100" w:after="100" w:line="276" w:lineRule="auto"/>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7526DE"/>
    <w:pPr>
      <w:numPr>
        <w:ilvl w:val="6"/>
        <w:numId w:val="13"/>
      </w:numPr>
      <w:tabs>
        <w:tab w:val="clear" w:pos="567"/>
      </w:tabs>
      <w:spacing w:before="100" w:after="100" w:line="276" w:lineRule="auto"/>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7526DE"/>
    <w:pPr>
      <w:numPr>
        <w:numId w:val="13"/>
      </w:numPr>
      <w:tabs>
        <w:tab w:val="clear" w:pos="567"/>
      </w:tabs>
      <w:spacing w:before="160" w:after="100" w:line="276" w:lineRule="auto"/>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7526DE"/>
    <w:pPr>
      <w:numPr>
        <w:ilvl w:val="1"/>
        <w:numId w:val="13"/>
      </w:numPr>
      <w:tabs>
        <w:tab w:val="clear" w:pos="567"/>
      </w:tabs>
      <w:spacing w:before="160" w:after="100" w:line="276" w:lineRule="auto"/>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7526DE"/>
    <w:pPr>
      <w:numPr>
        <w:ilvl w:val="8"/>
        <w:numId w:val="13"/>
      </w:numPr>
      <w:tabs>
        <w:tab w:val="clear" w:pos="567"/>
      </w:tabs>
      <w:spacing w:before="160" w:after="100" w:line="276" w:lineRule="auto"/>
      <w:contextualSpacing/>
    </w:pPr>
    <w:rPr>
      <w:rFonts w:asciiTheme="minorHAnsi" w:eastAsiaTheme="minorEastAsia" w:hAnsiTheme="minorHAnsi" w:cstheme="minorBidi"/>
      <w:spacing w:val="2"/>
      <w:lang w:eastAsia="en-AU"/>
    </w:rPr>
  </w:style>
  <w:style w:type="paragraph" w:customStyle="1" w:styleId="Text">
    <w:name w:val="Text"/>
    <w:basedOn w:val="Normal"/>
    <w:qFormat/>
    <w:rsid w:val="007526DE"/>
    <w:pPr>
      <w:numPr>
        <w:ilvl w:val="3"/>
        <w:numId w:val="13"/>
      </w:numPr>
      <w:tabs>
        <w:tab w:val="clear" w:pos="567"/>
      </w:tabs>
      <w:spacing w:before="100" w:after="100" w:line="276" w:lineRule="auto"/>
    </w:pPr>
    <w:rPr>
      <w:rFonts w:asciiTheme="minorHAnsi" w:eastAsiaTheme="minorEastAsia" w:hAnsiTheme="minorHAnsi" w:cstheme="minorBidi"/>
      <w:spacing w:val="2"/>
      <w:lang w:eastAsia="en-AU"/>
    </w:rPr>
  </w:style>
  <w:style w:type="paragraph" w:customStyle="1" w:styleId="Text2">
    <w:name w:val="Text2"/>
    <w:basedOn w:val="Normal"/>
    <w:rsid w:val="007526DE"/>
    <w:pPr>
      <w:numPr>
        <w:ilvl w:val="4"/>
        <w:numId w:val="13"/>
      </w:numPr>
      <w:tabs>
        <w:tab w:val="clear" w:pos="567"/>
      </w:tabs>
      <w:spacing w:before="60" w:after="60" w:line="276" w:lineRule="auto"/>
    </w:pPr>
    <w:rPr>
      <w:rFonts w:asciiTheme="minorHAnsi" w:eastAsiaTheme="minorEastAsia" w:hAnsiTheme="minorHAnsi" w:cstheme="minorBidi"/>
      <w:spacing w:val="2"/>
      <w:lang w:eastAsia="en-AU"/>
    </w:rPr>
  </w:style>
  <w:style w:type="paragraph" w:customStyle="1" w:styleId="Text3">
    <w:name w:val="Text3"/>
    <w:basedOn w:val="Normal"/>
    <w:rsid w:val="007526DE"/>
    <w:pPr>
      <w:numPr>
        <w:ilvl w:val="5"/>
        <w:numId w:val="13"/>
      </w:numPr>
      <w:tabs>
        <w:tab w:val="clear" w:pos="567"/>
      </w:tabs>
      <w:spacing w:before="160" w:after="100" w:line="276" w:lineRule="auto"/>
    </w:pPr>
    <w:rPr>
      <w:rFonts w:asciiTheme="minorHAnsi" w:eastAsiaTheme="minorEastAsia" w:hAnsiTheme="minorHAnsi" w:cstheme="minorBidi"/>
      <w:spacing w:val="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oo@stopline.com.au" TargetMode="External"/><Relationship Id="rId18" Type="http://schemas.openxmlformats.org/officeDocument/2006/relationships/hyperlink" Target="http://www.ovic.vic.gov.au" TargetMode="External"/><Relationship Id="rId26" Type="http://schemas.openxmlformats.org/officeDocument/2006/relationships/hyperlink" Target="http://www.ibac.vic.gov.au" TargetMode="External"/><Relationship Id="rId3" Type="http://schemas.openxmlformats.org/officeDocument/2006/relationships/customXml" Target="../customXml/item3.xml"/><Relationship Id="rId21" Type="http://schemas.openxmlformats.org/officeDocument/2006/relationships/hyperlink" Target="http://www.fw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sclosure-coordinator@zoo.org.au" TargetMode="External"/><Relationship Id="rId17" Type="http://schemas.openxmlformats.org/officeDocument/2006/relationships/hyperlink" Target="http://www.ombudsman.vic.gov.au"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bac.vic.gov.au" TargetMode="External"/><Relationship Id="rId20" Type="http://schemas.openxmlformats.org/officeDocument/2006/relationships/hyperlink" Target="http://www.humanrightscommission.vic.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bac.vic.gov.au" TargetMode="External"/><Relationship Id="rId24" Type="http://schemas.openxmlformats.org/officeDocument/2006/relationships/image" Target="media/image1.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ibac.vic.gov.au" TargetMode="External"/><Relationship Id="rId23" Type="http://schemas.openxmlformats.org/officeDocument/2006/relationships/hyperlink" Target="mailto:contact@zoo.org.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conciliation.vic.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ac.vic.gov.au/reporting-corruption/how-to-make-a-complaint" TargetMode="External"/><Relationship Id="rId22" Type="http://schemas.openxmlformats.org/officeDocument/2006/relationships/hyperlink" Target="http://www.fwc.gov.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7e68178e7f4a8e82477b69c495e9e5 xmlns="3ed555b7-05b0-4e27-8e7d-4e6b48fd47a4">
      <Terms xmlns="http://schemas.microsoft.com/office/infopath/2007/PartnerControls"/>
    </ie7e68178e7f4a8e82477b69c495e9e5>
    <TaxCatchAll xmlns="3ed555b7-05b0-4e27-8e7d-4e6b48fd47a4">
      <Value>58</Value>
      <Value>121</Value>
    </TaxCatchAll>
    <TaxCatchAllLabel xmlns="3ed555b7-05b0-4e27-8e7d-4e6b48fd47a4"/>
    <b6b65ea87a034f338b42d02fed46782b xmlns="be8380f3-f86d-4c55-ac0d-84a81eafd6a2">
      <Terms xmlns="http://schemas.microsoft.com/office/infopath/2007/PartnerControls"/>
    </b6b65ea87a034f338b42d02fed46782b>
    <d09ba1cd9089431987795cbce75e80ea xmlns="3ed555b7-05b0-4e27-8e7d-4e6b48fd47a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1a23f95a-fd75-4410-97e8-0d1688cb1d7c</TermId>
        </TermInfo>
      </Terms>
    </d09ba1cd9089431987795cbce75e80ea>
    <a52b0960dff24c4380ab9f2e06a4be0f xmlns="3ed555b7-05b0-4e27-8e7d-4e6b48fd47a4">
      <Terms xmlns="http://schemas.microsoft.com/office/infopath/2007/PartnerControls"/>
    </a52b0960dff24c4380ab9f2e06a4be0f>
    <hfac6f500c1341d69c02eb464ae13ac0 xmlns="3ed555b7-05b0-4e27-8e7d-4e6b48fd47a4">
      <Terms xmlns="http://schemas.microsoft.com/office/infopath/2007/PartnerControls"/>
    </hfac6f500c1341d69c02eb464ae13ac0>
    <e3c82b6302f940778a5098baf014ffbb xmlns="3ed555b7-05b0-4e27-8e7d-4e6b48fd47a4">
      <Terms xmlns="http://schemas.microsoft.com/office/infopath/2007/PartnerControls"/>
    </e3c82b6302f940778a5098baf014ffbb>
    <i920554bc521447ca8069c3847c9d852 xmlns="3ed555b7-05b0-4e27-8e7d-4e6b48fd47a4">
      <Terms xmlns="http://schemas.microsoft.com/office/infopath/2007/PartnerControls"/>
    </i920554bc521447ca8069c3847c9d852>
    <g2dbb64b290d409cb3188e2fc73755f0 xmlns="3ed555b7-05b0-4e27-8e7d-4e6b48fd47a4">
      <Terms xmlns="http://schemas.microsoft.com/office/infopath/2007/PartnerControls"/>
    </g2dbb64b290d409cb3188e2fc73755f0>
    <OwlDocPortalDescription xmlns="3ed555b7-05b0-4e27-8e7d-4e6b48fd47a4" xsi:nil="true"/>
    <a5167454593547bfbb3b9f85fe52fcee xmlns="3ed555b7-05b0-4e27-8e7d-4e6b48fd47a4">
      <Terms xmlns="http://schemas.microsoft.com/office/infopath/2007/PartnerControls"/>
    </a5167454593547bfbb3b9f85fe52fcee>
    <pa523230cbe0463bb7cc286808fddca9 xmlns="3ed555b7-05b0-4e27-8e7d-4e6b48fd47a4">
      <Terms xmlns="http://schemas.microsoft.com/office/infopath/2007/PartnerControls"/>
    </pa523230cbe0463bb7cc286808fddca9>
    <l2e8a46e463341bba33baf297e439429 xmlns="3ed555b7-05b0-4e27-8e7d-4e6b48fd47a4">
      <Terms xmlns="http://schemas.microsoft.com/office/infopath/2007/PartnerControls"/>
    </l2e8a46e463341bba33baf297e439429>
    <c1525ba5064f4da4a7d1553709e33b12 xmlns="3ed555b7-05b0-4e27-8e7d-4e6b48fd47a4">
      <Terms xmlns="http://schemas.microsoft.com/office/infopath/2007/PartnerControls">
        <TermInfo xmlns="http://schemas.microsoft.com/office/infopath/2007/PartnerControls">
          <TermName xmlns="http://schemas.microsoft.com/office/infopath/2007/PartnerControls">Administration and Operations</TermName>
          <TermId xmlns="http://schemas.microsoft.com/office/infopath/2007/PartnerControls">344d08fc-fafa-413a-b944-c1eafbf9c7c6</TermId>
        </TermInfo>
      </Terms>
    </c1525ba5064f4da4a7d1553709e33b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ffNet Document" ma:contentTypeID="0x0101006A7CE322BE856F469FDFC591EE9FDF0A01009C95EE8D0DE83B41B0717296D71D4308" ma:contentTypeVersion="31" ma:contentTypeDescription="" ma:contentTypeScope="" ma:versionID="2f01f0b24ef539b5ccdd8a234839ee8a">
  <xsd:schema xmlns:xsd="http://www.w3.org/2001/XMLSchema" xmlns:xs="http://www.w3.org/2001/XMLSchema" xmlns:p="http://schemas.microsoft.com/office/2006/metadata/properties" xmlns:ns2="3ed555b7-05b0-4e27-8e7d-4e6b48fd47a4" xmlns:ns3="be8380f3-f86d-4c55-ac0d-84a81eafd6a2" targetNamespace="http://schemas.microsoft.com/office/2006/metadata/properties" ma:root="true" ma:fieldsID="19779ea0cd43234a4dae59b87e72097b" ns2:_="" ns3:_="">
    <xsd:import namespace="3ed555b7-05b0-4e27-8e7d-4e6b48fd47a4"/>
    <xsd:import namespace="be8380f3-f86d-4c55-ac0d-84a81eafd6a2"/>
    <xsd:element name="properties">
      <xsd:complexType>
        <xsd:sequence>
          <xsd:element name="documentManagement">
            <xsd:complexType>
              <xsd:all>
                <xsd:element ref="ns2:OwlDocPortalDescription" minOccurs="0"/>
                <xsd:element ref="ns2:TaxCatchAll" minOccurs="0"/>
                <xsd:element ref="ns2:TaxCatchAllLabel" minOccurs="0"/>
                <xsd:element ref="ns3:b6b65ea87a034f338b42d02fed46782b" minOccurs="0"/>
                <xsd:element ref="ns2:d09ba1cd9089431987795cbce75e80ea" minOccurs="0"/>
                <xsd:element ref="ns2:a5167454593547bfbb3b9f85fe52fcee" minOccurs="0"/>
                <xsd:element ref="ns2:pa523230cbe0463bb7cc286808fddca9" minOccurs="0"/>
                <xsd:element ref="ns2:e3c82b6302f940778a5098baf014ffbb" minOccurs="0"/>
                <xsd:element ref="ns2:a52b0960dff24c4380ab9f2e06a4be0f" minOccurs="0"/>
                <xsd:element ref="ns2:g2dbb64b290d409cb3188e2fc73755f0" minOccurs="0"/>
                <xsd:element ref="ns2:hfac6f500c1341d69c02eb464ae13ac0" minOccurs="0"/>
                <xsd:element ref="ns2:l2e8a46e463341bba33baf297e439429" minOccurs="0"/>
                <xsd:element ref="ns2:ie7e68178e7f4a8e82477b69c495e9e5" minOccurs="0"/>
                <xsd:element ref="ns2:i920554bc521447ca8069c3847c9d852" minOccurs="0"/>
                <xsd:element ref="ns2:c1525ba5064f4da4a7d1553709e33b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555b7-05b0-4e27-8e7d-4e6b48fd47a4" elementFormDefault="qualified">
    <xsd:import namespace="http://schemas.microsoft.com/office/2006/documentManagement/types"/>
    <xsd:import namespace="http://schemas.microsoft.com/office/infopath/2007/PartnerControls"/>
    <xsd:element name="OwlDocPortalDescription" ma:index="4" nillable="true" ma:displayName="Document Description" ma:internalName="OwlDocPortalDescription">
      <xsd:simpleType>
        <xsd:restriction base="dms:Note">
          <xsd:maxLength value="255"/>
        </xsd:restriction>
      </xsd:simpleType>
    </xsd:element>
    <xsd:element name="TaxCatchAll" ma:index="6" nillable="true" ma:displayName="Taxonomy Catch All Column" ma:hidden="true" ma:list="{f0817acc-c3c8-41bc-9a08-09e757fb6343}" ma:internalName="TaxCatchAll" ma:readOnly="false" ma:showField="CatchAllData" ma:web="3ed555b7-05b0-4e27-8e7d-4e6b48fd47a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0817acc-c3c8-41bc-9a08-09e757fb6343}" ma:internalName="TaxCatchAllLabel" ma:readOnly="false" ma:showField="CatchAllDataLabel" ma:web="3ed555b7-05b0-4e27-8e7d-4e6b48fd47a4">
      <xsd:complexType>
        <xsd:complexContent>
          <xsd:extension base="dms:MultiChoiceLookup">
            <xsd:sequence>
              <xsd:element name="Value" type="dms:Lookup" maxOccurs="unbounded" minOccurs="0" nillable="true"/>
            </xsd:sequence>
          </xsd:extension>
        </xsd:complexContent>
      </xsd:complexType>
    </xsd:element>
    <xsd:element name="d09ba1cd9089431987795cbce75e80ea" ma:index="23" nillable="true" ma:taxonomy="true" ma:internalName="d09ba1cd9089431987795cbce75e80ea" ma:taxonomyFieldName="OwlDocPortalCategory" ma:displayName="Document Category" ma:readOnly="false" ma:fieldId="{d09ba1cd-9089-4319-8779-5cbce75e80ea}" ma:taxonomyMulti="true" ma:sspId="5c1f9bdb-a80f-430c-8952-2a26cfa7c922" ma:termSetId="147a91a3-53e7-471f-aff0-ef580ff3056a" ma:anchorId="00000000-0000-0000-0000-000000000000" ma:open="false" ma:isKeyword="false">
      <xsd:complexType>
        <xsd:sequence>
          <xsd:element ref="pc:Terms" minOccurs="0" maxOccurs="1"/>
        </xsd:sequence>
      </xsd:complexType>
    </xsd:element>
    <xsd:element name="a5167454593547bfbb3b9f85fe52fcee" ma:index="24" nillable="true" ma:taxonomy="true" ma:internalName="a5167454593547bfbb3b9f85fe52fcee" ma:taxonomyFieldName="OwlDocPortalDepartment" ma:displayName="Department / Owner" ma:default="" ma:fieldId="{a5167454-5935-47bf-bb3b-9f85fe52fcee}" ma:taxonomyMulti="true" ma:sspId="5c1f9bdb-a80f-430c-8952-2a26cfa7c922" ma:termSetId="7a7075d8-72ec-42a7-b40f-a09363b3f543" ma:anchorId="00000000-0000-0000-0000-000000000000" ma:open="false" ma:isKeyword="false">
      <xsd:complexType>
        <xsd:sequence>
          <xsd:element ref="pc:Terms" minOccurs="0" maxOccurs="1"/>
        </xsd:sequence>
      </xsd:complexType>
    </xsd:element>
    <xsd:element name="pa523230cbe0463bb7cc286808fddca9" ma:index="25" nillable="true" ma:taxonomy="true" ma:internalName="pa523230cbe0463bb7cc286808fddca9" ma:taxonomyFieldName="OwlDocPortalCampus" ma:displayName="Campus" ma:default="" ma:fieldId="{9a523230-cbe0-463b-b7cc-286808fddca9}" ma:taxonomyMulti="true" ma:sspId="5c1f9bdb-a80f-430c-8952-2a26cfa7c922" ma:termSetId="fdc1873e-2d10-4233-9d6e-9e881c3d20d4" ma:anchorId="00000000-0000-0000-0000-000000000000" ma:open="false" ma:isKeyword="false">
      <xsd:complexType>
        <xsd:sequence>
          <xsd:element ref="pc:Terms" minOccurs="0" maxOccurs="1"/>
        </xsd:sequence>
      </xsd:complexType>
    </xsd:element>
    <xsd:element name="e3c82b6302f940778a5098baf014ffbb" ma:index="26" nillable="true" ma:taxonomy="true" ma:internalName="e3c82b6302f940778a5098baf014ffbb" ma:taxonomyFieldName="OwlDocPortalAudience" ma:displayName="Audience / Role" ma:default="" ma:fieldId="{e3c82b63-02f9-4077-8a50-98baf014ffbb}" ma:taxonomyMulti="true" ma:sspId="5c1f9bdb-a80f-430c-8952-2a26cfa7c922" ma:termSetId="ce06be94-23de-437d-b30a-f6e4f6b22cea" ma:anchorId="00000000-0000-0000-0000-000000000000" ma:open="false" ma:isKeyword="false">
      <xsd:complexType>
        <xsd:sequence>
          <xsd:element ref="pc:Terms" minOccurs="0" maxOccurs="1"/>
        </xsd:sequence>
      </xsd:complexType>
    </xsd:element>
    <xsd:element name="a52b0960dff24c4380ab9f2e06a4be0f" ma:index="27" nillable="true" ma:taxonomy="true" ma:internalName="a52b0960dff24c4380ab9f2e06a4be0f" ma:taxonomyFieldName="OwlDocPortalProcess" ma:displayName="Process" ma:readOnly="false" ma:default="" ma:fieldId="{a52b0960-dff2-4c43-80ab-9f2e06a4be0f}" ma:taxonomyMulti="true" ma:sspId="5c1f9bdb-a80f-430c-8952-2a26cfa7c922" ma:termSetId="15402089-6599-4cd5-a26e-3e862bf62c72" ma:anchorId="00000000-0000-0000-0000-000000000000" ma:open="false" ma:isKeyword="false">
      <xsd:complexType>
        <xsd:sequence>
          <xsd:element ref="pc:Terms" minOccurs="0" maxOccurs="1"/>
        </xsd:sequence>
      </xsd:complexType>
    </xsd:element>
    <xsd:element name="g2dbb64b290d409cb3188e2fc73755f0" ma:index="28" nillable="true" ma:taxonomy="true" ma:internalName="g2dbb64b290d409cb3188e2fc73755f0" ma:taxonomyFieldName="OwlContentTargetOptionsOne" ma:displayName="Content Target Options One" ma:readOnly="false" ma:fieldId="{02dbb64b-290d-409c-b318-8e2fc73755f0}" ma:taxonomyMulti="true" ma:sspId="5c1f9bdb-a80f-430c-8952-2a26cfa7c922" ma:termSetId="bb8aa7c7-d672-4ae8-b74b-c1ec8a674494" ma:anchorId="00000000-0000-0000-0000-000000000000" ma:open="false" ma:isKeyword="false">
      <xsd:complexType>
        <xsd:sequence>
          <xsd:element ref="pc:Terms" minOccurs="0" maxOccurs="1"/>
        </xsd:sequence>
      </xsd:complexType>
    </xsd:element>
    <xsd:element name="hfac6f500c1341d69c02eb464ae13ac0" ma:index="29" nillable="true" ma:taxonomy="true" ma:internalName="hfac6f500c1341d69c02eb464ae13ac0" ma:taxonomyFieldName="OwlContentTargetOptionsTwo" ma:displayName="Content Target Options Two" ma:readOnly="false" ma:fieldId="{1fac6f50-0c13-41d6-9c02-eb464ae13ac0}" ma:taxonomyMulti="true" ma:sspId="5c1f9bdb-a80f-430c-8952-2a26cfa7c922" ma:termSetId="404e31d4-27b3-478d-a76c-787546812163" ma:anchorId="00000000-0000-0000-0000-000000000000" ma:open="false" ma:isKeyword="false">
      <xsd:complexType>
        <xsd:sequence>
          <xsd:element ref="pc:Terms" minOccurs="0" maxOccurs="1"/>
        </xsd:sequence>
      </xsd:complexType>
    </xsd:element>
    <xsd:element name="l2e8a46e463341bba33baf297e439429" ma:index="30" nillable="true" ma:taxonomy="true" ma:internalName="l2e8a46e463341bba33baf297e439429" ma:taxonomyFieldName="OwlContentTargetOptionsThree" ma:displayName="Content Target Options Three" ma:readOnly="false" ma:fieldId="{52e8a46e-4633-41bb-a33b-af297e439429}" ma:taxonomyMulti="true" ma:sspId="5c1f9bdb-a80f-430c-8952-2a26cfa7c922" ma:termSetId="6db78995-0489-4c85-8624-d75cb337b0b5" ma:anchorId="00000000-0000-0000-0000-000000000000" ma:open="false" ma:isKeyword="false">
      <xsd:complexType>
        <xsd:sequence>
          <xsd:element ref="pc:Terms" minOccurs="0" maxOccurs="1"/>
        </xsd:sequence>
      </xsd:complexType>
    </xsd:element>
    <xsd:element name="ie7e68178e7f4a8e82477b69c495e9e5" ma:index="31" nillable="true" ma:taxonomy="true" ma:internalName="ie7e68178e7f4a8e82477b69c495e9e5" ma:taxonomyFieldName="OwlContentTargetOptionsFour" ma:displayName="Content Target Options Four" ma:readOnly="false" ma:fieldId="{2e7e6817-8e7f-4a8e-8247-7b69c495e9e5}" ma:taxonomyMulti="true" ma:sspId="5c1f9bdb-a80f-430c-8952-2a26cfa7c922" ma:termSetId="902b0e3c-dade-421f-8393-55cc4f212baf" ma:anchorId="00000000-0000-0000-0000-000000000000" ma:open="false" ma:isKeyword="false">
      <xsd:complexType>
        <xsd:sequence>
          <xsd:element ref="pc:Terms" minOccurs="0" maxOccurs="1"/>
        </xsd:sequence>
      </xsd:complexType>
    </xsd:element>
    <xsd:element name="i920554bc521447ca8069c3847c9d852" ma:index="32" nillable="true" ma:taxonomy="true" ma:internalName="i920554bc521447ca8069c3847c9d852" ma:taxonomyFieldName="OwlTags" ma:displayName="Tags" ma:readOnly="false" ma:fieldId="{2920554b-c521-447c-a806-9c3847c9d852}" ma:taxonomyMulti="true" ma:sspId="5c1f9bdb-a80f-430c-8952-2a26cfa7c922" ma:termSetId="97fbee8e-6cd5-4414-b6c7-7c728215e438" ma:anchorId="00000000-0000-0000-0000-000000000000" ma:open="false" ma:isKeyword="false">
      <xsd:complexType>
        <xsd:sequence>
          <xsd:element ref="pc:Terms" minOccurs="0" maxOccurs="1"/>
        </xsd:sequence>
      </xsd:complexType>
    </xsd:element>
    <xsd:element name="c1525ba5064f4da4a7d1553709e33b12" ma:index="34" nillable="true" ma:taxonomy="true" ma:internalName="c1525ba5064f4da4a7d1553709e33b12" ma:taxonomyFieldName="Policy_x0020_Subject" ma:displayName="Policy Subject" ma:default="" ma:fieldId="{c1525ba5-064f-4da4-a7d1-553709e33b12}" ma:taxonomyMulti="true" ma:sspId="5c1f9bdb-a80f-430c-8952-2a26cfa7c922" ma:termSetId="4c06207e-3c4a-4099-9695-9506c0260d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8380f3-f86d-4c55-ac0d-84a81eafd6a2" elementFormDefault="qualified">
    <xsd:import namespace="http://schemas.microsoft.com/office/2006/documentManagement/types"/>
    <xsd:import namespace="http://schemas.microsoft.com/office/infopath/2007/PartnerControls"/>
    <xsd:element name="b6b65ea87a034f338b42d02fed46782b" ma:index="18" nillable="true" ma:taxonomy="true" ma:internalName="b6b65ea87a034f338b42d02fed46782b" ma:taxonomyFieldName="Approval_x0020_Authority" ma:displayName="Approval Authority" ma:readOnly="false" ma:fieldId="{b6b65ea8-7a03-4f33-8b42-d02fed46782b}" ma:sspId="5c1f9bdb-a80f-430c-8952-2a26cfa7c922" ma:termSetId="938df53b-1012-4bfc-9955-50e86bce2d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1499-AEC5-498C-9AED-A9722B4A824E}">
  <ds:schemaRefs>
    <ds:schemaRef ds:uri="be8380f3-f86d-4c55-ac0d-84a81eafd6a2"/>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3ed555b7-05b0-4e27-8e7d-4e6b48fd47a4"/>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A33043D-784B-4540-8C00-9D96E192EB71}">
  <ds:schemaRefs>
    <ds:schemaRef ds:uri="http://schemas.microsoft.com/sharepoint/v3/contenttype/forms"/>
  </ds:schemaRefs>
</ds:datastoreItem>
</file>

<file path=customXml/itemProps3.xml><?xml version="1.0" encoding="utf-8"?>
<ds:datastoreItem xmlns:ds="http://schemas.openxmlformats.org/officeDocument/2006/customXml" ds:itemID="{B2A6736C-AA4A-4443-ACC8-C9D3726B0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555b7-05b0-4e27-8e7d-4e6b48fd47a4"/>
    <ds:schemaRef ds:uri="be8380f3-f86d-4c55-ac0d-84a81eafd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748B-704F-4BBD-B265-008AD68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Policy and Procedure Template - with Instructions</vt:lpstr>
    </vt:vector>
  </TitlesOfParts>
  <Company>CQUniversity Australia</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Template - with Instructions</dc:title>
  <dc:subject/>
  <dc:creator>Lubica Acker</dc:creator>
  <cp:keywords/>
  <dc:description/>
  <cp:lastModifiedBy>Lubica Acker</cp:lastModifiedBy>
  <cp:revision>50</cp:revision>
  <cp:lastPrinted>2020-01-02T22:21:00Z</cp:lastPrinted>
  <dcterms:created xsi:type="dcterms:W3CDTF">2020-01-02T04:08:00Z</dcterms:created>
  <dcterms:modified xsi:type="dcterms:W3CDTF">2020-01-13T04:17:00Z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0x0101006A7CE322BE856F469FDFC591EE9FDF0A01009C95EE8D0DE83B41B0717296D71D4308</vt:lpwstr>
  </property>
  <property fmtid="{D5CDD505-2E9C-101B-9397-08002B2CF9AE}" pid="3" name="OwlDocPortalCategory">
    <vt:lpwstr>58;#Template|1a23f95a-fd75-4410-97e8-0d1688cb1d7c</vt:lpwstr>
  </property>
  <property fmtid="{D5CDD505-2E9C-101B-9397-08002B2CF9AE}" pid="4" name="OwlContentTargetOptionsFour">
    <vt:lpwstr/>
  </property>
  <property fmtid="{D5CDD505-2E9C-101B-9397-08002B2CF9AE}" pid="5" name="Approval Authority">
    <vt:lpwstr/>
  </property>
  <property fmtid="{D5CDD505-2E9C-101B-9397-08002B2CF9AE}" pid="6" name="OwlTags">
    <vt:lpwstr/>
  </property>
  <property fmtid="{D5CDD505-2E9C-101B-9397-08002B2CF9AE}" pid="7" name="OwlContentTargetOptionsTwo">
    <vt:lpwstr/>
  </property>
  <property fmtid="{D5CDD505-2E9C-101B-9397-08002B2CF9AE}" pid="8" name="OwlContentTargetOptionsThree">
    <vt:lpwstr/>
  </property>
  <property fmtid="{D5CDD505-2E9C-101B-9397-08002B2CF9AE}" pid="9" name="OwlDocPortalCampus">
    <vt:lpwstr/>
  </property>
  <property fmtid="{D5CDD505-2E9C-101B-9397-08002B2CF9AE}" pid="10" name="OwlDocPortalProcess">
    <vt:lpwstr/>
  </property>
  <property fmtid="{D5CDD505-2E9C-101B-9397-08002B2CF9AE}" pid="11" name="OwlDocPortalAudience">
    <vt:lpwstr/>
  </property>
  <property fmtid="{D5CDD505-2E9C-101B-9397-08002B2CF9AE}" pid="12" name="OwlDocPortalDepartment">
    <vt:lpwstr/>
  </property>
  <property fmtid="{D5CDD505-2E9C-101B-9397-08002B2CF9AE}" pid="13" name="OwlContentTargetOptionsOne">
    <vt:lpwstr/>
  </property>
  <property fmtid="{D5CDD505-2E9C-101B-9397-08002B2CF9AE}" pid="14" name="Policy Subject">
    <vt:lpwstr>121;#Administration and Operations|344d08fc-fafa-413a-b944-c1eafbf9c7c6</vt:lpwstr>
  </property>
</Properties>
</file>